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D7189" w14:textId="39A93B12" w:rsidR="005D559A" w:rsidRPr="005D559A" w:rsidRDefault="005D559A" w:rsidP="005D559A">
      <w:pPr>
        <w:tabs>
          <w:tab w:val="left" w:pos="1701"/>
          <w:tab w:val="right" w:pos="9639"/>
        </w:tabs>
        <w:spacing w:after="0"/>
        <w:rPr>
          <w:rFonts w:ascii="Arial" w:hAnsi="Arial" w:cs="Arial"/>
          <w:b/>
          <w:sz w:val="22"/>
          <w:szCs w:val="22"/>
          <w:lang w:val="en-US"/>
        </w:rPr>
      </w:pPr>
      <w:r w:rsidRPr="005D559A">
        <w:rPr>
          <w:rFonts w:ascii="Arial" w:hAnsi="Arial" w:cs="Arial"/>
          <w:b/>
          <w:sz w:val="22"/>
          <w:szCs w:val="22"/>
          <w:lang w:val="en-US"/>
        </w:rPr>
        <w:t>3GPP TSG-RAN WG2 Meeting #125bis</w:t>
      </w:r>
      <w:r w:rsidRPr="005D559A">
        <w:rPr>
          <w:rFonts w:ascii="Arial" w:hAnsi="Arial" w:cs="Arial"/>
          <w:b/>
          <w:sz w:val="22"/>
          <w:szCs w:val="22"/>
          <w:lang w:val="en-US"/>
        </w:rPr>
        <w:tab/>
      </w:r>
      <w:r w:rsidR="00061036" w:rsidRPr="005E3023">
        <w:rPr>
          <w:rFonts w:ascii="Arial" w:hAnsi="Arial" w:cs="Arial"/>
          <w:b/>
          <w:i/>
          <w:iCs/>
          <w:sz w:val="22"/>
          <w:szCs w:val="22"/>
          <w:lang w:val="en-US"/>
        </w:rPr>
        <w:t>R2-2402670</w:t>
      </w:r>
    </w:p>
    <w:p w14:paraId="30BA99D6" w14:textId="6BB9744D" w:rsidR="00826DB8" w:rsidRPr="00641D53" w:rsidRDefault="005D559A" w:rsidP="005D559A">
      <w:pPr>
        <w:tabs>
          <w:tab w:val="left" w:pos="1701"/>
          <w:tab w:val="right" w:pos="9639"/>
        </w:tabs>
        <w:spacing w:after="0"/>
        <w:rPr>
          <w:rFonts w:ascii="Arial" w:hAnsi="Arial" w:cs="Arial"/>
          <w:b/>
          <w:color w:val="000000"/>
          <w:kern w:val="2"/>
          <w:sz w:val="24"/>
        </w:rPr>
      </w:pPr>
      <w:r w:rsidRPr="005D559A">
        <w:rPr>
          <w:rFonts w:ascii="Arial" w:hAnsi="Arial" w:cs="Arial"/>
          <w:b/>
          <w:sz w:val="22"/>
          <w:szCs w:val="22"/>
          <w:lang w:val="en-US"/>
        </w:rPr>
        <w:t>Changsha, China, April 15-19 2024</w:t>
      </w:r>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1633471E" w:rsidR="00B4038A" w:rsidRPr="00E7094B" w:rsidRDefault="00B4038A" w:rsidP="00B4038A">
      <w:pPr>
        <w:pStyle w:val="3GPPHeader"/>
        <w:rPr>
          <w:rFonts w:ascii="Arial" w:hAnsi="Arial" w:cs="Arial"/>
          <w:sz w:val="22"/>
          <w:szCs w:val="22"/>
        </w:rPr>
      </w:pPr>
      <w:r w:rsidRPr="00E7094B">
        <w:rPr>
          <w:rFonts w:ascii="Arial" w:hAnsi="Arial" w:cs="Arial"/>
          <w:sz w:val="22"/>
          <w:szCs w:val="22"/>
        </w:rPr>
        <w:t>Agenda Item:</w:t>
      </w:r>
      <w:r w:rsidRPr="00E7094B">
        <w:rPr>
          <w:rFonts w:ascii="Arial" w:hAnsi="Arial" w:cs="Arial"/>
          <w:sz w:val="22"/>
          <w:szCs w:val="22"/>
        </w:rPr>
        <w:tab/>
      </w:r>
      <w:r w:rsidR="009577EA" w:rsidRPr="009577EA">
        <w:rPr>
          <w:rFonts w:ascii="Arial" w:hAnsi="Arial" w:cs="Arial"/>
          <w:sz w:val="22"/>
          <w:szCs w:val="22"/>
        </w:rPr>
        <w:t>8.1.2.1</w:t>
      </w:r>
    </w:p>
    <w:p w14:paraId="78C97439" w14:textId="0611EAD6" w:rsidR="00B4038A" w:rsidRPr="00E7094B" w:rsidRDefault="00B4038A" w:rsidP="00B4038A">
      <w:pPr>
        <w:pStyle w:val="3GPPHeader"/>
        <w:rPr>
          <w:rFonts w:ascii="Arial" w:hAnsi="Arial" w:cs="Arial"/>
          <w:sz w:val="22"/>
          <w:szCs w:val="22"/>
        </w:rPr>
      </w:pPr>
      <w:r w:rsidRPr="00E7094B">
        <w:rPr>
          <w:rFonts w:ascii="Arial" w:hAnsi="Arial" w:cs="Arial"/>
          <w:sz w:val="22"/>
          <w:szCs w:val="22"/>
        </w:rPr>
        <w:t>Source:</w:t>
      </w:r>
      <w:r w:rsidRPr="00E7094B">
        <w:rPr>
          <w:rFonts w:ascii="Arial" w:hAnsi="Arial" w:cs="Arial"/>
          <w:sz w:val="22"/>
          <w:szCs w:val="22"/>
        </w:rPr>
        <w:tab/>
      </w:r>
      <w:r w:rsidR="003310F8" w:rsidRPr="00E7094B">
        <w:rPr>
          <w:rFonts w:ascii="Arial" w:hAnsi="Arial" w:cs="Arial"/>
          <w:sz w:val="22"/>
          <w:szCs w:val="22"/>
        </w:rPr>
        <w:t>NEC</w:t>
      </w:r>
    </w:p>
    <w:p w14:paraId="637C97E8" w14:textId="6F57FDEA" w:rsidR="00B4038A" w:rsidRPr="009577EA" w:rsidRDefault="00B4038A" w:rsidP="00B4038A">
      <w:pPr>
        <w:pStyle w:val="3GPPHeader"/>
        <w:rPr>
          <w:rFonts w:ascii="Arial" w:hAnsi="Arial" w:cs="Arial"/>
          <w:sz w:val="22"/>
          <w:szCs w:val="22"/>
        </w:rPr>
      </w:pPr>
      <w:r w:rsidRPr="009577EA">
        <w:rPr>
          <w:rFonts w:ascii="Arial" w:hAnsi="Arial" w:cs="Arial"/>
          <w:sz w:val="22"/>
          <w:szCs w:val="22"/>
        </w:rPr>
        <w:t>Title:</w:t>
      </w:r>
      <w:r w:rsidRPr="009577EA">
        <w:rPr>
          <w:rFonts w:ascii="Arial" w:hAnsi="Arial" w:cs="Arial"/>
          <w:sz w:val="22"/>
          <w:szCs w:val="22"/>
        </w:rPr>
        <w:tab/>
      </w:r>
      <w:r w:rsidR="009577EA" w:rsidRPr="009577EA">
        <w:rPr>
          <w:rFonts w:ascii="Arial" w:hAnsi="Arial" w:cs="Arial"/>
        </w:rPr>
        <w:t>LCM for Network-sided model</w:t>
      </w:r>
      <w:r w:rsidR="00BC26A7" w:rsidRPr="009577EA">
        <w:rPr>
          <w:rFonts w:ascii="Arial" w:hAnsi="Arial" w:cs="Arial"/>
        </w:rPr>
        <w:t xml:space="preserve"> </w:t>
      </w:r>
    </w:p>
    <w:p w14:paraId="3DDC7A05" w14:textId="77777777" w:rsidR="00B4038A" w:rsidRPr="00E7094B" w:rsidRDefault="00B4038A" w:rsidP="00B4038A">
      <w:pPr>
        <w:pStyle w:val="3GPPHeader"/>
        <w:rPr>
          <w:rFonts w:ascii="Arial" w:hAnsi="Arial" w:cs="Arial"/>
          <w:sz w:val="22"/>
          <w:szCs w:val="22"/>
        </w:rPr>
      </w:pPr>
      <w:r w:rsidRPr="00E7094B">
        <w:rPr>
          <w:rFonts w:ascii="Arial" w:hAnsi="Arial" w:cs="Arial"/>
          <w:sz w:val="22"/>
          <w:szCs w:val="22"/>
        </w:rPr>
        <w:t>Document for:</w:t>
      </w:r>
      <w:r w:rsidRPr="00E7094B">
        <w:rPr>
          <w:rFonts w:ascii="Arial" w:hAnsi="Arial" w:cs="Arial"/>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0" w:name="_Ref488331639"/>
      <w:r>
        <w:t>Introduction</w:t>
      </w:r>
      <w:bookmarkEnd w:id="0"/>
    </w:p>
    <w:p w14:paraId="376E6129" w14:textId="144AFE2B" w:rsidR="00EE3E8F" w:rsidRDefault="00CF0201" w:rsidP="00AC0D79">
      <w:pPr>
        <w:spacing w:after="120"/>
        <w:jc w:val="both"/>
        <w:rPr>
          <w:rFonts w:ascii="Arial" w:eastAsiaTheme="minorEastAsia" w:hAnsi="Arial" w:cs="Arial"/>
          <w:color w:val="000000" w:themeColor="text1"/>
          <w:lang w:val="en-US" w:eastAsia="zh-CN"/>
        </w:rPr>
      </w:pPr>
      <w:bookmarkStart w:id="1" w:name="_Ref178064866"/>
      <w:r w:rsidRPr="00AC0D79">
        <w:rPr>
          <w:rFonts w:ascii="Arial" w:eastAsiaTheme="minorEastAsia" w:hAnsi="Arial" w:cs="Arial"/>
          <w:color w:val="000000" w:themeColor="text1"/>
          <w:lang w:val="en-US" w:eastAsia="zh-CN"/>
        </w:rPr>
        <w:t xml:space="preserve">This paper discusses the </w:t>
      </w:r>
      <w:r w:rsidR="005D559A" w:rsidRPr="005D559A">
        <w:rPr>
          <w:rFonts w:ascii="Arial" w:eastAsiaTheme="minorEastAsia" w:hAnsi="Arial" w:cs="Arial"/>
          <w:color w:val="000000" w:themeColor="text1"/>
          <w:lang w:val="en-US" w:eastAsia="zh-CN"/>
        </w:rPr>
        <w:t xml:space="preserve">general understanding of </w:t>
      </w:r>
      <w:r w:rsidR="00CD66F3" w:rsidRPr="00AC0D79">
        <w:rPr>
          <w:rFonts w:ascii="Arial" w:eastAsiaTheme="minorEastAsia" w:hAnsi="Arial" w:cs="Arial"/>
          <w:color w:val="000000" w:themeColor="text1"/>
          <w:lang w:val="en-US" w:eastAsia="zh-CN"/>
        </w:rPr>
        <w:t>life</w:t>
      </w:r>
      <w:r w:rsidR="00D107C5">
        <w:rPr>
          <w:rFonts w:ascii="Arial" w:eastAsiaTheme="minorEastAsia" w:hAnsi="Arial" w:cs="Arial"/>
          <w:color w:val="000000" w:themeColor="text1"/>
          <w:lang w:val="en-US" w:eastAsia="zh-CN"/>
        </w:rPr>
        <w:t xml:space="preserve"> </w:t>
      </w:r>
      <w:r w:rsidR="00CD66F3" w:rsidRPr="00AC0D79">
        <w:rPr>
          <w:rFonts w:ascii="Arial" w:eastAsiaTheme="minorEastAsia" w:hAnsi="Arial" w:cs="Arial"/>
          <w:color w:val="000000" w:themeColor="text1"/>
          <w:lang w:val="en-US" w:eastAsia="zh-CN"/>
        </w:rPr>
        <w:t>cycle management (LCM)</w:t>
      </w:r>
      <w:r w:rsidR="005D559A">
        <w:rPr>
          <w:rFonts w:ascii="Arial" w:eastAsiaTheme="minorEastAsia" w:hAnsi="Arial" w:cs="Arial"/>
          <w:color w:val="000000" w:themeColor="text1"/>
          <w:lang w:val="en-US" w:eastAsia="zh-CN"/>
        </w:rPr>
        <w:t xml:space="preserve"> for</w:t>
      </w:r>
      <w:r w:rsidR="005D559A" w:rsidRPr="005D559A">
        <w:t xml:space="preserve"> </w:t>
      </w:r>
      <w:r w:rsidR="005D559A" w:rsidRPr="005D559A">
        <w:rPr>
          <w:rFonts w:ascii="Arial" w:eastAsiaTheme="minorEastAsia" w:hAnsi="Arial" w:cs="Arial"/>
          <w:color w:val="000000" w:themeColor="text1"/>
          <w:lang w:val="en-US" w:eastAsia="zh-CN"/>
        </w:rPr>
        <w:t>Network-sided model</w:t>
      </w:r>
      <w:r w:rsidR="00D107C5">
        <w:rPr>
          <w:rFonts w:ascii="Arial" w:eastAsiaTheme="minorEastAsia" w:hAnsi="Arial" w:cs="Arial"/>
          <w:color w:val="000000" w:themeColor="text1"/>
          <w:lang w:val="en-US" w:eastAsia="zh-CN"/>
        </w:rPr>
        <w:t xml:space="preserve"> for AIML over air interface</w:t>
      </w:r>
      <w:r w:rsidR="00CD66F3" w:rsidRPr="00AC0D79">
        <w:rPr>
          <w:rFonts w:ascii="Arial" w:eastAsiaTheme="minorEastAsia" w:hAnsi="Arial" w:cs="Arial"/>
          <w:color w:val="000000" w:themeColor="text1"/>
          <w:lang w:val="en-US" w:eastAsia="zh-CN"/>
        </w:rPr>
        <w:t>.</w:t>
      </w:r>
    </w:p>
    <w:p w14:paraId="254E2134" w14:textId="059A31BF" w:rsidR="001206CB" w:rsidRPr="00AC0D79" w:rsidRDefault="001206CB" w:rsidP="00AC0D79">
      <w:pPr>
        <w:spacing w:after="120"/>
        <w:jc w:val="both"/>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In particular, this paper focuses on the performance monitoring aspects of </w:t>
      </w:r>
      <w:r w:rsidRPr="005D559A">
        <w:rPr>
          <w:rFonts w:ascii="Arial" w:eastAsiaTheme="minorEastAsia" w:hAnsi="Arial" w:cs="Arial"/>
          <w:color w:val="000000" w:themeColor="text1"/>
          <w:lang w:val="en-US" w:eastAsia="zh-CN"/>
        </w:rPr>
        <w:t>Network-sided model</w:t>
      </w:r>
      <w:r>
        <w:rPr>
          <w:rFonts w:ascii="Arial" w:eastAsiaTheme="minorEastAsia" w:hAnsi="Arial" w:cs="Arial"/>
          <w:color w:val="000000" w:themeColor="text1"/>
          <w:lang w:val="en-US" w:eastAsia="zh-CN"/>
        </w:rPr>
        <w:t xml:space="preserve">. </w:t>
      </w:r>
    </w:p>
    <w:bookmarkEnd w:id="1"/>
    <w:p w14:paraId="2247FD95" w14:textId="0F6BD1A0" w:rsidR="00B4038A" w:rsidRDefault="00A43783" w:rsidP="00B4038A">
      <w:pPr>
        <w:pStyle w:val="Heading1"/>
        <w:rPr>
          <w:rFonts w:cs="Arial"/>
          <w:lang w:eastAsia="ko-KR"/>
        </w:rPr>
      </w:pPr>
      <w:r w:rsidRPr="008A47BE">
        <w:rPr>
          <w:rFonts w:cs="Arial"/>
          <w:lang w:eastAsia="ko-KR"/>
        </w:rPr>
        <w:t>Discussion</w:t>
      </w:r>
    </w:p>
    <w:p w14:paraId="68625D24" w14:textId="779FDE69" w:rsidR="00471AEF" w:rsidRPr="00471AEF" w:rsidRDefault="00471AEF" w:rsidP="00471AEF">
      <w:pPr>
        <w:rPr>
          <w:rFonts w:ascii="Arial" w:hAnsi="Arial" w:cs="Arial"/>
        </w:rPr>
      </w:pPr>
      <w:r w:rsidRPr="00471AEF">
        <w:rPr>
          <w:rFonts w:ascii="Arial" w:hAnsi="Arial" w:cs="Arial"/>
          <w:lang w:eastAsia="ko-KR"/>
        </w:rPr>
        <w:t xml:space="preserve">During the study item phase of </w:t>
      </w:r>
      <w:r w:rsidRPr="00471AEF">
        <w:rPr>
          <w:rFonts w:ascii="Arial" w:eastAsiaTheme="minorEastAsia" w:hAnsi="Arial" w:cs="Arial"/>
          <w:color w:val="000000" w:themeColor="text1"/>
          <w:lang w:val="en-US" w:eastAsia="zh-CN"/>
        </w:rPr>
        <w:t xml:space="preserve">AIML over air interface, the following </w:t>
      </w:r>
      <w:r w:rsidRPr="00471AEF">
        <w:rPr>
          <w:rFonts w:ascii="Arial" w:hAnsi="Arial" w:cs="Arial"/>
        </w:rPr>
        <w:t>aspects, including the definition of components and necessity, are studied in LCM:</w:t>
      </w:r>
    </w:p>
    <w:p w14:paraId="209C2990" w14:textId="77777777" w:rsidR="00471AEF" w:rsidRPr="00471AEF" w:rsidRDefault="00471AEF" w:rsidP="00471AEF">
      <w:pPr>
        <w:pStyle w:val="B1"/>
        <w:rPr>
          <w:rFonts w:ascii="Arial" w:hAnsi="Arial" w:cs="Arial"/>
        </w:rPr>
      </w:pPr>
      <w:r w:rsidRPr="00471AEF">
        <w:rPr>
          <w:rFonts w:ascii="Arial" w:hAnsi="Arial" w:cs="Arial"/>
        </w:rPr>
        <w:t>-</w:t>
      </w:r>
      <w:r w:rsidRPr="00471AEF">
        <w:rPr>
          <w:rFonts w:ascii="Arial" w:hAnsi="Arial" w:cs="Arial"/>
        </w:rPr>
        <w:tab/>
        <w:t>Data collection</w:t>
      </w:r>
    </w:p>
    <w:p w14:paraId="0B03FC4C" w14:textId="77777777" w:rsidR="00471AEF" w:rsidRPr="00471AEF" w:rsidRDefault="00471AEF" w:rsidP="00471AEF">
      <w:pPr>
        <w:pStyle w:val="B1"/>
        <w:rPr>
          <w:rFonts w:ascii="Arial" w:hAnsi="Arial" w:cs="Arial"/>
        </w:rPr>
      </w:pPr>
      <w:r w:rsidRPr="00471AEF">
        <w:rPr>
          <w:rFonts w:ascii="Arial" w:hAnsi="Arial" w:cs="Arial"/>
        </w:rPr>
        <w:t>-</w:t>
      </w:r>
      <w:r w:rsidRPr="00471AEF">
        <w:rPr>
          <w:rFonts w:ascii="Arial" w:hAnsi="Arial" w:cs="Arial"/>
        </w:rPr>
        <w:tab/>
        <w:t>Model training</w:t>
      </w:r>
    </w:p>
    <w:p w14:paraId="32F2A63C" w14:textId="77777777" w:rsidR="00471AEF" w:rsidRPr="00471AEF" w:rsidRDefault="00471AEF" w:rsidP="00471AEF">
      <w:pPr>
        <w:pStyle w:val="B1"/>
        <w:rPr>
          <w:rFonts w:ascii="Arial" w:hAnsi="Arial" w:cs="Arial"/>
        </w:rPr>
      </w:pPr>
      <w:r w:rsidRPr="00471AEF">
        <w:rPr>
          <w:rFonts w:ascii="Arial" w:hAnsi="Arial" w:cs="Arial"/>
        </w:rPr>
        <w:t>-</w:t>
      </w:r>
      <w:r w:rsidRPr="00471AEF">
        <w:rPr>
          <w:rFonts w:ascii="Arial" w:hAnsi="Arial" w:cs="Arial"/>
        </w:rPr>
        <w:tab/>
        <w:t xml:space="preserve">Functionality/model identification </w:t>
      </w:r>
    </w:p>
    <w:p w14:paraId="21E00F3C" w14:textId="77777777" w:rsidR="00471AEF" w:rsidRPr="00471AEF" w:rsidRDefault="00471AEF" w:rsidP="00471AEF">
      <w:pPr>
        <w:pStyle w:val="B1"/>
        <w:rPr>
          <w:rFonts w:ascii="Arial" w:hAnsi="Arial" w:cs="Arial"/>
        </w:rPr>
      </w:pPr>
      <w:r w:rsidRPr="00471AEF">
        <w:rPr>
          <w:rFonts w:ascii="Arial" w:hAnsi="Arial" w:cs="Arial"/>
        </w:rPr>
        <w:t>-</w:t>
      </w:r>
      <w:r w:rsidRPr="00471AEF">
        <w:rPr>
          <w:rFonts w:ascii="Arial" w:hAnsi="Arial" w:cs="Arial"/>
        </w:rPr>
        <w:tab/>
        <w:t>Model delivery/transfer</w:t>
      </w:r>
    </w:p>
    <w:p w14:paraId="2BB5368F" w14:textId="77777777" w:rsidR="00471AEF" w:rsidRPr="00471AEF" w:rsidRDefault="00471AEF" w:rsidP="00471AEF">
      <w:pPr>
        <w:pStyle w:val="B1"/>
        <w:rPr>
          <w:rFonts w:ascii="Arial" w:hAnsi="Arial" w:cs="Arial"/>
        </w:rPr>
      </w:pPr>
      <w:r w:rsidRPr="00471AEF">
        <w:rPr>
          <w:rFonts w:ascii="Arial" w:hAnsi="Arial" w:cs="Arial"/>
        </w:rPr>
        <w:t>-</w:t>
      </w:r>
      <w:r w:rsidRPr="00471AEF">
        <w:rPr>
          <w:rFonts w:ascii="Arial" w:hAnsi="Arial" w:cs="Arial"/>
        </w:rPr>
        <w:tab/>
        <w:t>Model inference operation</w:t>
      </w:r>
    </w:p>
    <w:p w14:paraId="61FAC38B" w14:textId="77777777" w:rsidR="00471AEF" w:rsidRPr="00471AEF" w:rsidRDefault="00471AEF" w:rsidP="00471AEF">
      <w:pPr>
        <w:pStyle w:val="B1"/>
        <w:rPr>
          <w:rFonts w:ascii="Arial" w:hAnsi="Arial" w:cs="Arial"/>
        </w:rPr>
      </w:pPr>
      <w:r w:rsidRPr="00471AEF">
        <w:rPr>
          <w:rFonts w:ascii="Arial" w:hAnsi="Arial" w:cs="Arial"/>
        </w:rPr>
        <w:t>-</w:t>
      </w:r>
      <w:r w:rsidRPr="00471AEF">
        <w:rPr>
          <w:rFonts w:ascii="Arial" w:hAnsi="Arial" w:cs="Arial"/>
        </w:rPr>
        <w:tab/>
        <w:t>Functionality/model selection, activation, deactivation, switching, and fallback operation.</w:t>
      </w:r>
    </w:p>
    <w:p w14:paraId="077C1272" w14:textId="77777777" w:rsidR="00471AEF" w:rsidRPr="00471AEF" w:rsidRDefault="00471AEF" w:rsidP="00471AEF">
      <w:pPr>
        <w:pStyle w:val="B1"/>
        <w:rPr>
          <w:rFonts w:ascii="Arial" w:hAnsi="Arial" w:cs="Arial"/>
        </w:rPr>
      </w:pPr>
      <w:r w:rsidRPr="00471AEF">
        <w:rPr>
          <w:rFonts w:ascii="Arial" w:hAnsi="Arial" w:cs="Arial"/>
        </w:rPr>
        <w:t>-</w:t>
      </w:r>
      <w:r w:rsidRPr="00471AEF">
        <w:rPr>
          <w:rFonts w:ascii="Arial" w:hAnsi="Arial" w:cs="Arial"/>
        </w:rPr>
        <w:tab/>
        <w:t>Functionality/model monitoring</w:t>
      </w:r>
    </w:p>
    <w:p w14:paraId="64C876F3" w14:textId="77777777" w:rsidR="00471AEF" w:rsidRDefault="00471AEF" w:rsidP="00471AEF">
      <w:pPr>
        <w:pStyle w:val="B1"/>
        <w:rPr>
          <w:rFonts w:ascii="Arial" w:hAnsi="Arial" w:cs="Arial"/>
        </w:rPr>
      </w:pPr>
      <w:r w:rsidRPr="00471AEF">
        <w:rPr>
          <w:rFonts w:ascii="Arial" w:hAnsi="Arial" w:cs="Arial"/>
        </w:rPr>
        <w:t>-</w:t>
      </w:r>
      <w:r w:rsidRPr="00471AEF">
        <w:rPr>
          <w:rFonts w:ascii="Arial" w:hAnsi="Arial" w:cs="Arial"/>
        </w:rPr>
        <w:tab/>
        <w:t>Model update</w:t>
      </w:r>
    </w:p>
    <w:p w14:paraId="0B8E2FD1" w14:textId="79882928" w:rsidR="00471AEF" w:rsidRDefault="00471AEF" w:rsidP="00471AEF">
      <w:pPr>
        <w:pStyle w:val="B1"/>
        <w:rPr>
          <w:rFonts w:ascii="Arial" w:eastAsiaTheme="minorEastAsia" w:hAnsi="Arial" w:cs="Arial"/>
          <w:color w:val="000000" w:themeColor="text1"/>
          <w:lang w:val="en-US" w:eastAsia="zh-CN"/>
        </w:rPr>
      </w:pPr>
      <w:r w:rsidRPr="00471AEF">
        <w:rPr>
          <w:rFonts w:ascii="Arial" w:hAnsi="Arial" w:cs="Arial"/>
        </w:rPr>
        <w:t>-</w:t>
      </w:r>
      <w:r w:rsidRPr="00471AEF">
        <w:rPr>
          <w:rFonts w:ascii="Arial" w:hAnsi="Arial" w:cs="Arial"/>
        </w:rPr>
        <w:tab/>
        <w:t>UE capability</w:t>
      </w:r>
    </w:p>
    <w:p w14:paraId="0AE20559" w14:textId="77777777" w:rsidR="006656B6" w:rsidRDefault="006656B6" w:rsidP="00530A79">
      <w:pPr>
        <w:rPr>
          <w:rFonts w:ascii="Arial" w:hAnsi="Arial" w:cs="Arial"/>
          <w:lang w:eastAsia="ko-KR"/>
        </w:rPr>
      </w:pPr>
    </w:p>
    <w:p w14:paraId="1090D45F" w14:textId="77777777" w:rsidR="00236EAF" w:rsidRDefault="00530A79" w:rsidP="00236EAF">
      <w:pPr>
        <w:rPr>
          <w:rFonts w:ascii="Arial" w:hAnsi="Arial" w:cs="Arial"/>
        </w:rPr>
      </w:pPr>
      <w:r w:rsidRPr="00530A79">
        <w:rPr>
          <w:rFonts w:ascii="Arial" w:hAnsi="Arial" w:cs="Arial"/>
          <w:lang w:eastAsia="ko-KR"/>
        </w:rPr>
        <w:t xml:space="preserve">In particular, a </w:t>
      </w:r>
      <w:r w:rsidRPr="00530A79">
        <w:rPr>
          <w:rFonts w:ascii="Arial" w:hAnsi="Arial" w:cs="Arial"/>
        </w:rPr>
        <w:t xml:space="preserve">Network-initiated AI/ML management procedure </w:t>
      </w:r>
      <w:r>
        <w:rPr>
          <w:rFonts w:ascii="Arial" w:hAnsi="Arial" w:cs="Arial"/>
        </w:rPr>
        <w:t>was discussed and captured in TR38.843</w:t>
      </w:r>
      <w:r w:rsidR="00236EAF">
        <w:rPr>
          <w:rFonts w:ascii="Arial" w:hAnsi="Arial" w:cs="Arial"/>
        </w:rPr>
        <w:t xml:space="preserve">, as shown in </w:t>
      </w:r>
      <w:r w:rsidR="00236EAF" w:rsidRPr="00236EAF">
        <w:rPr>
          <w:rFonts w:ascii="Arial" w:hAnsi="Arial" w:cs="Arial"/>
        </w:rPr>
        <w:t>Figure 1</w:t>
      </w:r>
      <w:r>
        <w:rPr>
          <w:rFonts w:ascii="Arial" w:hAnsi="Arial" w:cs="Arial"/>
        </w:rPr>
        <w:t xml:space="preserve">. </w:t>
      </w:r>
      <w:r w:rsidR="00236EAF" w:rsidRPr="00236EAF">
        <w:rPr>
          <w:rFonts w:ascii="Arial" w:hAnsi="Arial" w:cs="Arial"/>
        </w:rPr>
        <w:t xml:space="preserve">The Management Instruction </w:t>
      </w:r>
      <w:r w:rsidR="00236EAF">
        <w:rPr>
          <w:rFonts w:ascii="Arial" w:hAnsi="Arial" w:cs="Arial"/>
        </w:rPr>
        <w:t xml:space="preserve">in the figure </w:t>
      </w:r>
      <w:r w:rsidR="00236EAF" w:rsidRPr="00236EAF">
        <w:rPr>
          <w:rFonts w:ascii="Arial" w:hAnsi="Arial" w:cs="Arial"/>
        </w:rPr>
        <w:t>may be a result of model/functionality performance monitoring at the network.</w:t>
      </w:r>
      <w:r w:rsidR="00236EAF">
        <w:rPr>
          <w:rFonts w:ascii="Arial" w:hAnsi="Arial" w:cs="Arial"/>
        </w:rPr>
        <w:t xml:space="preserve"> </w:t>
      </w:r>
      <w:r w:rsidR="00236EAF" w:rsidRPr="00236EAF">
        <w:rPr>
          <w:rFonts w:ascii="Arial" w:hAnsi="Arial" w:cs="Arial"/>
        </w:rPr>
        <w:t>The Management Instruction may include information about the model or functionality.</w:t>
      </w:r>
    </w:p>
    <w:p w14:paraId="5B5A60EE" w14:textId="1DA09806" w:rsidR="00530A79" w:rsidRPr="00530A79" w:rsidRDefault="00530A79" w:rsidP="00236EAF">
      <w:pPr>
        <w:rPr>
          <w:rFonts w:ascii="Arial" w:hAnsi="Arial" w:cs="Arial"/>
          <w:b/>
          <w:bCs/>
        </w:rPr>
      </w:pPr>
    </w:p>
    <w:p w14:paraId="35457CBA" w14:textId="77777777" w:rsidR="00530A79" w:rsidRDefault="00530A79" w:rsidP="00530A79">
      <w:pPr>
        <w:pStyle w:val="TH"/>
      </w:pPr>
      <w:r>
        <w:rPr>
          <w:rFonts w:ascii="Arial" w:hAnsi="Arial"/>
        </w:rPr>
        <w:object w:dxaOrig="5010" w:dyaOrig="4200" w14:anchorId="684C8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45pt;height:210.35pt" o:ole="">
            <v:imagedata r:id="rId11" o:title="" croptop="2938f"/>
          </v:shape>
          <o:OLEObject Type="Embed" ProgID="Visio.Drawing.15" ShapeID="_x0000_i1025" DrawAspect="Content" ObjectID="_1773664534" r:id="rId12"/>
        </w:object>
      </w:r>
    </w:p>
    <w:p w14:paraId="45CEC57C" w14:textId="53D4B62F" w:rsidR="00530A79" w:rsidRPr="006656B6" w:rsidRDefault="00530A79" w:rsidP="00530A79">
      <w:pPr>
        <w:pStyle w:val="TF"/>
        <w:rPr>
          <w:b w:val="0"/>
          <w:bCs/>
          <w:i/>
          <w:iCs/>
        </w:rPr>
      </w:pPr>
      <w:r w:rsidRPr="006656B6">
        <w:rPr>
          <w:b w:val="0"/>
          <w:bCs/>
          <w:i/>
          <w:iCs/>
        </w:rPr>
        <w:t>Figure 1: Network decision, network-initiated AI/ML management</w:t>
      </w:r>
    </w:p>
    <w:p w14:paraId="7154CF77" w14:textId="529903D0" w:rsidR="00530A79" w:rsidRPr="00E82F26" w:rsidRDefault="00E82F26" w:rsidP="00471AEF">
      <w:pPr>
        <w:rPr>
          <w:rFonts w:ascii="Arial" w:hAnsi="Arial" w:cs="Arial"/>
          <w:lang w:eastAsia="ko-KR"/>
        </w:rPr>
      </w:pPr>
      <w:r w:rsidRPr="00E82F26">
        <w:rPr>
          <w:rFonts w:ascii="Arial" w:hAnsi="Arial" w:cs="Arial"/>
          <w:lang w:eastAsia="ko-KR"/>
        </w:rPr>
        <w:t xml:space="preserve">In order to enable the UE to monitor the performance of a certain AIML model or functionality. The network should </w:t>
      </w:r>
      <w:r>
        <w:rPr>
          <w:rFonts w:ascii="Arial" w:hAnsi="Arial" w:cs="Arial"/>
          <w:lang w:eastAsia="ko-KR"/>
        </w:rPr>
        <w:t xml:space="preserve">configure the UE with a </w:t>
      </w:r>
      <w:r w:rsidRPr="00E82F26">
        <w:rPr>
          <w:rFonts w:ascii="Arial" w:hAnsi="Arial" w:cs="Arial"/>
          <w:lang w:eastAsia="ko-KR"/>
        </w:rPr>
        <w:t>AIML model</w:t>
      </w:r>
      <w:r>
        <w:rPr>
          <w:rFonts w:ascii="Arial" w:hAnsi="Arial" w:cs="Arial"/>
          <w:lang w:eastAsia="ko-KR"/>
        </w:rPr>
        <w:t xml:space="preserve"> ID</w:t>
      </w:r>
      <w:r w:rsidRPr="00E82F26">
        <w:rPr>
          <w:rFonts w:ascii="Arial" w:hAnsi="Arial" w:cs="Arial"/>
          <w:lang w:eastAsia="ko-KR"/>
        </w:rPr>
        <w:t xml:space="preserve"> or functionality</w:t>
      </w:r>
      <w:r>
        <w:rPr>
          <w:rFonts w:ascii="Arial" w:hAnsi="Arial" w:cs="Arial"/>
          <w:lang w:eastAsia="ko-KR"/>
        </w:rPr>
        <w:t xml:space="preserve"> ID, which can point to one or a set of measurements the UE needs to conduct. It should be noted that the network may run several AIML model or AIML functionality simultaneously, so then the network needs to retrieve different set of performance measurement at the same time. </w:t>
      </w:r>
      <w:r w:rsidR="001359E0">
        <w:rPr>
          <w:rFonts w:ascii="Arial" w:hAnsi="Arial" w:cs="Arial"/>
          <w:lang w:eastAsia="ko-KR"/>
        </w:rPr>
        <w:t>So then basically, the when the UE reports the</w:t>
      </w:r>
      <w:r w:rsidR="001359E0" w:rsidRPr="001359E0">
        <w:rPr>
          <w:rFonts w:ascii="Arial" w:hAnsi="Arial" w:cs="Arial"/>
          <w:lang w:eastAsia="ko-KR"/>
        </w:rPr>
        <w:t xml:space="preserve"> </w:t>
      </w:r>
      <w:r w:rsidR="001359E0">
        <w:rPr>
          <w:rFonts w:ascii="Arial" w:hAnsi="Arial" w:cs="Arial"/>
          <w:lang w:eastAsia="ko-KR"/>
        </w:rPr>
        <w:t xml:space="preserve">performance measurement, the corresponding </w:t>
      </w:r>
      <w:r w:rsidR="001359E0" w:rsidRPr="00E82F26">
        <w:rPr>
          <w:rFonts w:ascii="Arial" w:hAnsi="Arial" w:cs="Arial"/>
          <w:lang w:eastAsia="ko-KR"/>
        </w:rPr>
        <w:t>AIML model</w:t>
      </w:r>
      <w:r w:rsidR="001359E0">
        <w:rPr>
          <w:rFonts w:ascii="Arial" w:hAnsi="Arial" w:cs="Arial"/>
          <w:lang w:eastAsia="ko-KR"/>
        </w:rPr>
        <w:t xml:space="preserve"> ID</w:t>
      </w:r>
      <w:r w:rsidR="001359E0" w:rsidRPr="00E82F26">
        <w:rPr>
          <w:rFonts w:ascii="Arial" w:hAnsi="Arial" w:cs="Arial"/>
          <w:lang w:eastAsia="ko-KR"/>
        </w:rPr>
        <w:t xml:space="preserve"> or functionality</w:t>
      </w:r>
      <w:r w:rsidR="001359E0">
        <w:rPr>
          <w:rFonts w:ascii="Arial" w:hAnsi="Arial" w:cs="Arial"/>
          <w:lang w:eastAsia="ko-KR"/>
        </w:rPr>
        <w:t xml:space="preserve"> ID should be carried as well.  </w:t>
      </w:r>
      <w:r>
        <w:rPr>
          <w:rFonts w:ascii="Arial" w:hAnsi="Arial" w:cs="Arial"/>
          <w:lang w:eastAsia="ko-KR"/>
        </w:rPr>
        <w:t xml:space="preserve">  </w:t>
      </w:r>
    </w:p>
    <w:p w14:paraId="36078B29" w14:textId="234656A1" w:rsidR="00EB2CE2" w:rsidRDefault="00EB2CE2" w:rsidP="00EB2CE2">
      <w:pPr>
        <w:spacing w:after="120"/>
        <w:jc w:val="both"/>
        <w:rPr>
          <w:rFonts w:ascii="Arial" w:eastAsiaTheme="minorEastAsia" w:hAnsi="Arial" w:cs="Arial"/>
          <w:b/>
          <w:iCs/>
          <w:lang w:val="en-US" w:eastAsia="zh-CN"/>
        </w:rPr>
      </w:pPr>
      <w:r w:rsidRPr="00843E8C">
        <w:rPr>
          <w:rFonts w:ascii="Arial" w:eastAsiaTheme="minorEastAsia" w:hAnsi="Arial" w:cs="Arial"/>
          <w:b/>
          <w:iCs/>
          <w:lang w:val="en-US" w:eastAsia="zh-CN"/>
        </w:rPr>
        <w:t>Proposal-</w:t>
      </w:r>
      <w:r>
        <w:rPr>
          <w:rFonts w:ascii="Arial" w:eastAsiaTheme="minorEastAsia" w:hAnsi="Arial" w:cs="Arial"/>
          <w:b/>
          <w:iCs/>
          <w:lang w:val="en-US" w:eastAsia="zh-CN"/>
        </w:rPr>
        <w:t>1</w:t>
      </w:r>
      <w:r w:rsidRPr="00843E8C">
        <w:rPr>
          <w:rFonts w:ascii="Arial" w:eastAsiaTheme="minorEastAsia" w:hAnsi="Arial" w:cs="Arial"/>
          <w:b/>
          <w:iCs/>
          <w:lang w:val="en-US" w:eastAsia="zh-CN"/>
        </w:rPr>
        <w:t xml:space="preserve">: </w:t>
      </w:r>
      <w:r w:rsidRPr="00EB2CE2">
        <w:rPr>
          <w:rFonts w:ascii="Arial" w:eastAsiaTheme="minorEastAsia" w:hAnsi="Arial" w:cs="Arial"/>
          <w:b/>
          <w:iCs/>
          <w:lang w:val="en-US" w:eastAsia="zh-CN"/>
        </w:rPr>
        <w:t xml:space="preserve">AIML model ID or functionality ID </w:t>
      </w:r>
      <w:r>
        <w:rPr>
          <w:rFonts w:ascii="Arial" w:eastAsiaTheme="minorEastAsia" w:hAnsi="Arial" w:cs="Arial"/>
          <w:b/>
          <w:iCs/>
          <w:lang w:val="en-US" w:eastAsia="zh-CN"/>
        </w:rPr>
        <w:t xml:space="preserve">should be carried when the network configures the UE to make performance measurement and report. </w:t>
      </w:r>
    </w:p>
    <w:p w14:paraId="0DC390D7" w14:textId="3B2E44CA" w:rsidR="00530A79" w:rsidRPr="00471AEF" w:rsidRDefault="00EB2CE2" w:rsidP="00EB2CE2">
      <w:pPr>
        <w:rPr>
          <w:lang w:eastAsia="ko-KR"/>
        </w:rPr>
      </w:pPr>
      <w:r w:rsidRPr="00843E8C">
        <w:rPr>
          <w:rFonts w:ascii="Arial" w:eastAsiaTheme="minorEastAsia" w:hAnsi="Arial" w:cs="Arial"/>
          <w:b/>
          <w:iCs/>
          <w:lang w:val="en-US" w:eastAsia="zh-CN"/>
        </w:rPr>
        <w:t>Proposal-</w:t>
      </w:r>
      <w:r>
        <w:rPr>
          <w:rFonts w:ascii="Arial" w:eastAsiaTheme="minorEastAsia" w:hAnsi="Arial" w:cs="Arial"/>
          <w:b/>
          <w:iCs/>
          <w:lang w:val="en-US" w:eastAsia="zh-CN"/>
        </w:rPr>
        <w:t>2</w:t>
      </w:r>
      <w:r w:rsidRPr="00843E8C">
        <w:rPr>
          <w:rFonts w:ascii="Arial" w:eastAsiaTheme="minorEastAsia" w:hAnsi="Arial" w:cs="Arial"/>
          <w:b/>
          <w:iCs/>
          <w:lang w:val="en-US" w:eastAsia="zh-CN"/>
        </w:rPr>
        <w:t xml:space="preserve">: </w:t>
      </w:r>
      <w:r w:rsidRPr="00EB2CE2">
        <w:rPr>
          <w:rFonts w:ascii="Arial" w:eastAsiaTheme="minorEastAsia" w:hAnsi="Arial" w:cs="Arial"/>
          <w:b/>
          <w:iCs/>
          <w:lang w:val="en-US" w:eastAsia="zh-CN"/>
        </w:rPr>
        <w:t xml:space="preserve">AIML model ID or functionality ID </w:t>
      </w:r>
      <w:r>
        <w:rPr>
          <w:rFonts w:ascii="Arial" w:eastAsiaTheme="minorEastAsia" w:hAnsi="Arial" w:cs="Arial"/>
          <w:b/>
          <w:iCs/>
          <w:lang w:val="en-US" w:eastAsia="zh-CN"/>
        </w:rPr>
        <w:t>should be carried by the UE performance measurement report for a certain AIML</w:t>
      </w:r>
      <w:r w:rsidRPr="00EB2CE2">
        <w:rPr>
          <w:rFonts w:ascii="Arial" w:eastAsiaTheme="minorEastAsia" w:hAnsi="Arial" w:cs="Arial"/>
          <w:b/>
          <w:iCs/>
          <w:lang w:val="en-US" w:eastAsia="zh-CN"/>
        </w:rPr>
        <w:t xml:space="preserve"> model or functionality</w:t>
      </w:r>
      <w:r>
        <w:rPr>
          <w:rFonts w:ascii="Arial" w:eastAsiaTheme="minorEastAsia" w:hAnsi="Arial" w:cs="Arial"/>
          <w:b/>
          <w:iCs/>
          <w:lang w:val="en-US" w:eastAsia="zh-CN"/>
        </w:rPr>
        <w:t xml:space="preserve"> to the network</w:t>
      </w:r>
      <w:r w:rsidRPr="00843E8C">
        <w:rPr>
          <w:rFonts w:ascii="Arial" w:eastAsiaTheme="minorEastAsia" w:hAnsi="Arial" w:cs="Arial"/>
          <w:b/>
          <w:iCs/>
          <w:lang w:val="en-US" w:eastAsia="zh-CN"/>
        </w:rPr>
        <w:t>.</w:t>
      </w:r>
    </w:p>
    <w:p w14:paraId="70C8B936" w14:textId="5F763DE8" w:rsidR="00B93180" w:rsidRPr="008A47BE" w:rsidRDefault="00B93180" w:rsidP="00B74E2C">
      <w:pPr>
        <w:spacing w:after="0"/>
        <w:rPr>
          <w:rFonts w:ascii="Arial" w:eastAsiaTheme="minorEastAsia" w:hAnsi="Arial" w:cs="Arial"/>
          <w:b/>
          <w:i/>
          <w:sz w:val="22"/>
          <w:szCs w:val="22"/>
          <w:lang w:val="en-US" w:eastAsia="zh-CN"/>
        </w:rPr>
      </w:pPr>
    </w:p>
    <w:p w14:paraId="15C1344A" w14:textId="5D9B1FBC" w:rsidR="00D25224" w:rsidRPr="005425D5" w:rsidRDefault="00B93180" w:rsidP="005425D5">
      <w:pPr>
        <w:spacing w:after="120"/>
        <w:jc w:val="both"/>
        <w:rPr>
          <w:rFonts w:ascii="Arial" w:eastAsiaTheme="minorEastAsia" w:hAnsi="Arial" w:cs="Arial"/>
          <w:bCs/>
          <w:iCs/>
          <w:sz w:val="22"/>
          <w:szCs w:val="22"/>
          <w:lang w:val="en-US" w:eastAsia="zh-CN"/>
        </w:rPr>
      </w:pPr>
      <w:r w:rsidRPr="00CD2DDC">
        <w:rPr>
          <w:rFonts w:ascii="Arial" w:eastAsiaTheme="minorEastAsia" w:hAnsi="Arial" w:cs="Arial"/>
          <w:bCs/>
          <w:iCs/>
          <w:lang w:val="en-US" w:eastAsia="zh-CN"/>
        </w:rPr>
        <w:t xml:space="preserve">For AI/ML model performance feedback, methods should be identified to support the monitoring of AI/ML model performance and the required feedback </w:t>
      </w:r>
      <w:proofErr w:type="spellStart"/>
      <w:r w:rsidRPr="00CD2DDC">
        <w:rPr>
          <w:rFonts w:ascii="Arial" w:eastAsiaTheme="minorEastAsia" w:hAnsi="Arial" w:cs="Arial"/>
          <w:bCs/>
          <w:iCs/>
          <w:lang w:val="en-US" w:eastAsia="zh-CN"/>
        </w:rPr>
        <w:t>signalling</w:t>
      </w:r>
      <w:proofErr w:type="spellEnd"/>
      <w:r w:rsidRPr="00CD2DDC">
        <w:rPr>
          <w:rFonts w:ascii="Arial" w:eastAsiaTheme="minorEastAsia" w:hAnsi="Arial" w:cs="Arial"/>
          <w:bCs/>
          <w:iCs/>
          <w:lang w:val="en-US" w:eastAsia="zh-CN"/>
        </w:rPr>
        <w:t xml:space="preserve">. </w:t>
      </w:r>
      <w:r w:rsidR="007D407F" w:rsidRPr="00CD2DDC">
        <w:rPr>
          <w:rFonts w:ascii="Arial" w:eastAsiaTheme="minorEastAsia" w:hAnsi="Arial" w:cs="Arial"/>
          <w:bCs/>
          <w:iCs/>
          <w:lang w:val="en-US" w:eastAsia="zh-CN"/>
        </w:rPr>
        <w:t xml:space="preserve">In previous RAN1 discussion, a number of methods were identified by RAN1, </w:t>
      </w:r>
      <w:r w:rsidR="00D25224" w:rsidRPr="00CD2DDC">
        <w:rPr>
          <w:rFonts w:ascii="Arial" w:eastAsiaTheme="minorEastAsia" w:hAnsi="Arial" w:cs="Arial"/>
          <w:bCs/>
          <w:iCs/>
          <w:lang w:val="en-US" w:eastAsia="zh-CN"/>
        </w:rPr>
        <w:t xml:space="preserve">each method has its own application scenario. Supporting more than one monitoring methods </w:t>
      </w:r>
      <w:r w:rsidR="007D407F" w:rsidRPr="00CD2DDC">
        <w:rPr>
          <w:rFonts w:ascii="Arial" w:eastAsiaTheme="minorEastAsia" w:hAnsi="Arial" w:cs="Arial"/>
          <w:bCs/>
          <w:iCs/>
          <w:lang w:val="en-US" w:eastAsia="zh-CN"/>
        </w:rPr>
        <w:t xml:space="preserve">as discussed by RAN1 </w:t>
      </w:r>
      <w:r w:rsidR="00D25224" w:rsidRPr="00CD2DDC">
        <w:rPr>
          <w:rFonts w:ascii="Arial" w:eastAsiaTheme="minorEastAsia" w:hAnsi="Arial" w:cs="Arial"/>
          <w:bCs/>
          <w:iCs/>
          <w:lang w:val="en-US" w:eastAsia="zh-CN"/>
        </w:rPr>
        <w:t xml:space="preserve">seems inevitable. If the monitoring method is determined at </w:t>
      </w:r>
      <w:r w:rsidR="007D407F" w:rsidRPr="00CD2DDC">
        <w:rPr>
          <w:rFonts w:ascii="Arial" w:eastAsiaTheme="minorEastAsia" w:hAnsi="Arial" w:cs="Arial"/>
          <w:bCs/>
          <w:iCs/>
          <w:lang w:val="en-US" w:eastAsia="zh-CN"/>
        </w:rPr>
        <w:t>network side</w:t>
      </w:r>
      <w:r w:rsidR="00D25224" w:rsidRPr="00CD2DDC">
        <w:rPr>
          <w:rFonts w:ascii="Arial" w:eastAsiaTheme="minorEastAsia" w:hAnsi="Arial" w:cs="Arial"/>
          <w:bCs/>
          <w:iCs/>
          <w:lang w:val="en-US" w:eastAsia="zh-CN"/>
        </w:rPr>
        <w:t xml:space="preserve">, </w:t>
      </w:r>
      <w:r w:rsidR="007D407F" w:rsidRPr="00CD2DDC">
        <w:rPr>
          <w:rFonts w:ascii="Arial" w:eastAsiaTheme="minorEastAsia" w:hAnsi="Arial" w:cs="Arial"/>
          <w:bCs/>
          <w:iCs/>
          <w:lang w:val="en-US" w:eastAsia="zh-CN"/>
        </w:rPr>
        <w:t xml:space="preserve">the </w:t>
      </w:r>
      <w:r w:rsidR="00D25224" w:rsidRPr="00CD2DDC">
        <w:rPr>
          <w:rFonts w:ascii="Arial" w:eastAsiaTheme="minorEastAsia" w:hAnsi="Arial" w:cs="Arial"/>
          <w:bCs/>
          <w:iCs/>
          <w:lang w:val="en-US" w:eastAsia="zh-CN"/>
        </w:rPr>
        <w:t>configuration information of model monitoring method should be provided to</w:t>
      </w:r>
      <w:r w:rsidR="00435DD5">
        <w:rPr>
          <w:rFonts w:ascii="Arial" w:eastAsiaTheme="minorEastAsia" w:hAnsi="Arial" w:cs="Arial"/>
          <w:bCs/>
          <w:iCs/>
          <w:lang w:val="en-US" w:eastAsia="zh-CN"/>
        </w:rPr>
        <w:t xml:space="preserve"> the</w:t>
      </w:r>
      <w:r w:rsidR="00D25224" w:rsidRPr="00CD2DDC">
        <w:rPr>
          <w:rFonts w:ascii="Arial" w:eastAsiaTheme="minorEastAsia" w:hAnsi="Arial" w:cs="Arial"/>
          <w:bCs/>
          <w:iCs/>
          <w:lang w:val="en-US" w:eastAsia="zh-CN"/>
        </w:rPr>
        <w:t xml:space="preserve"> UE. If the monitoring method is determined at UE solely, together with the model monitoring results, it may report </w:t>
      </w:r>
      <w:r w:rsidR="007D407F" w:rsidRPr="00CD2DDC">
        <w:rPr>
          <w:rFonts w:ascii="Arial" w:eastAsiaTheme="minorEastAsia" w:hAnsi="Arial" w:cs="Arial"/>
          <w:bCs/>
          <w:iCs/>
          <w:lang w:val="en-US" w:eastAsia="zh-CN"/>
        </w:rPr>
        <w:t xml:space="preserve">to the network, </w:t>
      </w:r>
      <w:r w:rsidR="00D25224" w:rsidRPr="00CD2DDC">
        <w:rPr>
          <w:rFonts w:ascii="Arial" w:eastAsiaTheme="minorEastAsia" w:hAnsi="Arial" w:cs="Arial"/>
          <w:bCs/>
          <w:iCs/>
          <w:lang w:val="en-US" w:eastAsia="zh-CN"/>
        </w:rPr>
        <w:t>the applied monitoring method.</w:t>
      </w:r>
    </w:p>
    <w:p w14:paraId="650E23AA" w14:textId="77777777" w:rsidR="007D407F" w:rsidRPr="000C7EB0" w:rsidRDefault="007D407F" w:rsidP="007D407F">
      <w:pPr>
        <w:spacing w:after="0"/>
        <w:rPr>
          <w:rFonts w:ascii="Arial" w:eastAsiaTheme="minorEastAsia" w:hAnsi="Arial" w:cs="Arial"/>
          <w:color w:val="000000" w:themeColor="text1"/>
          <w:lang w:val="en-US" w:eastAsia="zh-CN"/>
        </w:rPr>
      </w:pPr>
    </w:p>
    <w:p w14:paraId="78752AEF" w14:textId="530B02FA" w:rsidR="008E24F0" w:rsidRDefault="00D25224" w:rsidP="00D25224">
      <w:pPr>
        <w:spacing w:after="120"/>
        <w:jc w:val="both"/>
        <w:rPr>
          <w:rFonts w:ascii="Arial" w:eastAsiaTheme="minorEastAsia" w:hAnsi="Arial" w:cs="Arial"/>
          <w:b/>
          <w:iCs/>
          <w:lang w:val="en-US" w:eastAsia="zh-CN"/>
        </w:rPr>
      </w:pPr>
      <w:r w:rsidRPr="00843E8C">
        <w:rPr>
          <w:rFonts w:ascii="Arial" w:eastAsiaTheme="minorEastAsia" w:hAnsi="Arial" w:cs="Arial"/>
          <w:b/>
          <w:iCs/>
          <w:lang w:val="en-US" w:eastAsia="zh-CN"/>
        </w:rPr>
        <w:t>Proposal</w:t>
      </w:r>
      <w:r w:rsidR="007D407F" w:rsidRPr="00843E8C">
        <w:rPr>
          <w:rFonts w:ascii="Arial" w:eastAsiaTheme="minorEastAsia" w:hAnsi="Arial" w:cs="Arial"/>
          <w:b/>
          <w:iCs/>
          <w:lang w:val="en-US" w:eastAsia="zh-CN"/>
        </w:rPr>
        <w:t>-</w:t>
      </w:r>
      <w:r w:rsidR="00391047">
        <w:rPr>
          <w:rFonts w:ascii="Arial" w:eastAsiaTheme="minorEastAsia" w:hAnsi="Arial" w:cs="Arial"/>
          <w:b/>
          <w:iCs/>
          <w:lang w:val="en-US" w:eastAsia="zh-CN"/>
        </w:rPr>
        <w:t>3</w:t>
      </w:r>
      <w:r w:rsidRPr="00843E8C">
        <w:rPr>
          <w:rFonts w:ascii="Arial" w:eastAsiaTheme="minorEastAsia" w:hAnsi="Arial" w:cs="Arial"/>
          <w:b/>
          <w:iCs/>
          <w:lang w:val="en-US" w:eastAsia="zh-CN"/>
        </w:rPr>
        <w:t xml:space="preserve">: Information of </w:t>
      </w:r>
      <w:r w:rsidR="00EB2CE2">
        <w:rPr>
          <w:rFonts w:ascii="Arial" w:eastAsiaTheme="minorEastAsia" w:hAnsi="Arial" w:cs="Arial"/>
          <w:b/>
          <w:iCs/>
          <w:lang w:val="en-US" w:eastAsia="zh-CN"/>
        </w:rPr>
        <w:t>AIML performance</w:t>
      </w:r>
      <w:r w:rsidRPr="00843E8C">
        <w:rPr>
          <w:rFonts w:ascii="Arial" w:eastAsiaTheme="minorEastAsia" w:hAnsi="Arial" w:cs="Arial"/>
          <w:b/>
          <w:iCs/>
          <w:lang w:val="en-US" w:eastAsia="zh-CN"/>
        </w:rPr>
        <w:t xml:space="preserve"> monitoring methods can be </w:t>
      </w:r>
      <w:r w:rsidR="008E24F0">
        <w:rPr>
          <w:rFonts w:ascii="Arial" w:eastAsiaTheme="minorEastAsia" w:hAnsi="Arial" w:cs="Arial"/>
          <w:b/>
          <w:iCs/>
          <w:lang w:val="en-US" w:eastAsia="zh-CN"/>
        </w:rPr>
        <w:t>configured to the UE from the network</w:t>
      </w:r>
      <w:r w:rsidR="00EB2CE2">
        <w:rPr>
          <w:rFonts w:ascii="Arial" w:eastAsiaTheme="minorEastAsia" w:hAnsi="Arial" w:cs="Arial"/>
          <w:b/>
          <w:iCs/>
          <w:lang w:val="en-US" w:eastAsia="zh-CN"/>
        </w:rPr>
        <w:t>.</w:t>
      </w:r>
    </w:p>
    <w:p w14:paraId="2FFFA931" w14:textId="633D5F64" w:rsidR="00D25224" w:rsidRPr="00843E8C" w:rsidRDefault="008E24F0" w:rsidP="00D25224">
      <w:pPr>
        <w:spacing w:after="120"/>
        <w:jc w:val="both"/>
        <w:rPr>
          <w:rFonts w:ascii="Arial" w:eastAsiaTheme="minorEastAsia" w:hAnsi="Arial" w:cs="Arial"/>
          <w:b/>
          <w:iCs/>
          <w:lang w:val="en-US" w:eastAsia="zh-CN"/>
        </w:rPr>
      </w:pPr>
      <w:r w:rsidRPr="00843E8C">
        <w:rPr>
          <w:rFonts w:ascii="Arial" w:eastAsiaTheme="minorEastAsia" w:hAnsi="Arial" w:cs="Arial"/>
          <w:b/>
          <w:iCs/>
          <w:lang w:val="en-US" w:eastAsia="zh-CN"/>
        </w:rPr>
        <w:t>Proposal-</w:t>
      </w:r>
      <w:r>
        <w:rPr>
          <w:rFonts w:ascii="Arial" w:eastAsiaTheme="minorEastAsia" w:hAnsi="Arial" w:cs="Arial"/>
          <w:b/>
          <w:iCs/>
          <w:lang w:val="en-US" w:eastAsia="zh-CN"/>
        </w:rPr>
        <w:t>4</w:t>
      </w:r>
      <w:r w:rsidRPr="00843E8C">
        <w:rPr>
          <w:rFonts w:ascii="Arial" w:eastAsiaTheme="minorEastAsia" w:hAnsi="Arial" w:cs="Arial"/>
          <w:b/>
          <w:iCs/>
          <w:lang w:val="en-US" w:eastAsia="zh-CN"/>
        </w:rPr>
        <w:t xml:space="preserve">: </w:t>
      </w:r>
      <w:r>
        <w:rPr>
          <w:rFonts w:ascii="Arial" w:eastAsiaTheme="minorEastAsia" w:hAnsi="Arial" w:cs="Arial"/>
          <w:b/>
          <w:iCs/>
          <w:lang w:val="en-US" w:eastAsia="zh-CN"/>
        </w:rPr>
        <w:t xml:space="preserve">the UE may need to report the </w:t>
      </w:r>
      <w:r w:rsidRPr="008E24F0">
        <w:rPr>
          <w:rFonts w:ascii="Arial" w:eastAsiaTheme="minorEastAsia" w:hAnsi="Arial" w:cs="Arial"/>
          <w:b/>
          <w:iCs/>
          <w:lang w:val="en-US" w:eastAsia="zh-CN"/>
        </w:rPr>
        <w:t>monitoring method</w:t>
      </w:r>
      <w:r>
        <w:rPr>
          <w:rFonts w:ascii="Arial" w:eastAsiaTheme="minorEastAsia" w:hAnsi="Arial" w:cs="Arial"/>
          <w:b/>
          <w:iCs/>
          <w:lang w:val="en-US" w:eastAsia="zh-CN"/>
        </w:rPr>
        <w:t xml:space="preserve"> it applied when reporting the </w:t>
      </w:r>
      <w:r w:rsidR="00EB2CE2">
        <w:rPr>
          <w:rFonts w:ascii="Arial" w:eastAsiaTheme="minorEastAsia" w:hAnsi="Arial" w:cs="Arial"/>
          <w:b/>
          <w:iCs/>
          <w:lang w:val="en-US" w:eastAsia="zh-CN"/>
        </w:rPr>
        <w:t xml:space="preserve">AIML </w:t>
      </w:r>
      <w:r>
        <w:rPr>
          <w:rFonts w:ascii="Arial" w:eastAsiaTheme="minorEastAsia" w:hAnsi="Arial" w:cs="Arial"/>
          <w:b/>
          <w:iCs/>
          <w:lang w:val="en-US" w:eastAsia="zh-CN"/>
        </w:rPr>
        <w:t>performance measurement to the network</w:t>
      </w:r>
      <w:r w:rsidR="00D25224" w:rsidRPr="00843E8C">
        <w:rPr>
          <w:rFonts w:ascii="Arial" w:eastAsiaTheme="minorEastAsia" w:hAnsi="Arial" w:cs="Arial"/>
          <w:b/>
          <w:iCs/>
          <w:lang w:val="en-US" w:eastAsia="zh-CN"/>
        </w:rPr>
        <w:t xml:space="preserve">. </w:t>
      </w:r>
    </w:p>
    <w:p w14:paraId="3D319715" w14:textId="77777777" w:rsidR="00B93180" w:rsidRPr="008A47BE" w:rsidRDefault="00B93180" w:rsidP="006E0764">
      <w:pPr>
        <w:pStyle w:val="B1"/>
        <w:ind w:left="0" w:firstLine="0"/>
        <w:rPr>
          <w:rFonts w:ascii="Arial" w:hAnsi="Arial" w:cs="Arial"/>
        </w:rPr>
      </w:pPr>
    </w:p>
    <w:p w14:paraId="26904A87" w14:textId="0734DA4A" w:rsidR="00B4038A" w:rsidRPr="008A47BE" w:rsidRDefault="00B4038A" w:rsidP="00B4038A">
      <w:pPr>
        <w:pStyle w:val="Heading1"/>
        <w:rPr>
          <w:rFonts w:cs="Arial"/>
        </w:rPr>
      </w:pPr>
      <w:r w:rsidRPr="008A47BE">
        <w:rPr>
          <w:rFonts w:cs="Arial"/>
        </w:rPr>
        <w:t>Conclusion</w:t>
      </w:r>
      <w:r w:rsidR="001F75BA" w:rsidRPr="008A47BE">
        <w:rPr>
          <w:rFonts w:cs="Arial"/>
        </w:rPr>
        <w:t xml:space="preserve"> and Proposal</w:t>
      </w:r>
    </w:p>
    <w:p w14:paraId="2728C600" w14:textId="6D147EBB" w:rsidR="00B4038A" w:rsidRDefault="00B4038A" w:rsidP="00B4038A">
      <w:pPr>
        <w:rPr>
          <w:rFonts w:ascii="Arial" w:hAnsi="Arial" w:cs="Arial"/>
        </w:rPr>
      </w:pPr>
      <w:r w:rsidRPr="000C7EB0">
        <w:rPr>
          <w:rFonts w:ascii="Arial" w:hAnsi="Arial" w:cs="Arial"/>
        </w:rPr>
        <w:t>We have the following proposals:</w:t>
      </w:r>
    </w:p>
    <w:p w14:paraId="636484B7" w14:textId="77777777" w:rsidR="00053AE2" w:rsidRDefault="00053AE2" w:rsidP="00053AE2">
      <w:pPr>
        <w:spacing w:after="120"/>
        <w:jc w:val="both"/>
        <w:rPr>
          <w:rFonts w:ascii="Arial" w:eastAsiaTheme="minorEastAsia" w:hAnsi="Arial" w:cs="Arial"/>
          <w:b/>
          <w:iCs/>
          <w:lang w:val="en-US" w:eastAsia="zh-CN"/>
        </w:rPr>
      </w:pPr>
      <w:r w:rsidRPr="00843E8C">
        <w:rPr>
          <w:rFonts w:ascii="Arial" w:eastAsiaTheme="minorEastAsia" w:hAnsi="Arial" w:cs="Arial"/>
          <w:b/>
          <w:iCs/>
          <w:lang w:val="en-US" w:eastAsia="zh-CN"/>
        </w:rPr>
        <w:t>Proposal-</w:t>
      </w:r>
      <w:r>
        <w:rPr>
          <w:rFonts w:ascii="Arial" w:eastAsiaTheme="minorEastAsia" w:hAnsi="Arial" w:cs="Arial"/>
          <w:b/>
          <w:iCs/>
          <w:lang w:val="en-US" w:eastAsia="zh-CN"/>
        </w:rPr>
        <w:t>1</w:t>
      </w:r>
      <w:r w:rsidRPr="00843E8C">
        <w:rPr>
          <w:rFonts w:ascii="Arial" w:eastAsiaTheme="minorEastAsia" w:hAnsi="Arial" w:cs="Arial"/>
          <w:b/>
          <w:iCs/>
          <w:lang w:val="en-US" w:eastAsia="zh-CN"/>
        </w:rPr>
        <w:t xml:space="preserve">: </w:t>
      </w:r>
      <w:r w:rsidRPr="00EB2CE2">
        <w:rPr>
          <w:rFonts w:ascii="Arial" w:eastAsiaTheme="minorEastAsia" w:hAnsi="Arial" w:cs="Arial"/>
          <w:b/>
          <w:iCs/>
          <w:lang w:val="en-US" w:eastAsia="zh-CN"/>
        </w:rPr>
        <w:t xml:space="preserve">AIML model ID or functionality ID </w:t>
      </w:r>
      <w:r>
        <w:rPr>
          <w:rFonts w:ascii="Arial" w:eastAsiaTheme="minorEastAsia" w:hAnsi="Arial" w:cs="Arial"/>
          <w:b/>
          <w:iCs/>
          <w:lang w:val="en-US" w:eastAsia="zh-CN"/>
        </w:rPr>
        <w:t xml:space="preserve">should be carried when the network configures the UE to make performance measurement and report. </w:t>
      </w:r>
    </w:p>
    <w:p w14:paraId="22445020" w14:textId="77777777" w:rsidR="00053AE2" w:rsidRPr="00471AEF" w:rsidRDefault="00053AE2" w:rsidP="00053AE2">
      <w:pPr>
        <w:rPr>
          <w:lang w:eastAsia="ko-KR"/>
        </w:rPr>
      </w:pPr>
      <w:r w:rsidRPr="00843E8C">
        <w:rPr>
          <w:rFonts w:ascii="Arial" w:eastAsiaTheme="minorEastAsia" w:hAnsi="Arial" w:cs="Arial"/>
          <w:b/>
          <w:iCs/>
          <w:lang w:val="en-US" w:eastAsia="zh-CN"/>
        </w:rPr>
        <w:t>Proposal-</w:t>
      </w:r>
      <w:r>
        <w:rPr>
          <w:rFonts w:ascii="Arial" w:eastAsiaTheme="minorEastAsia" w:hAnsi="Arial" w:cs="Arial"/>
          <w:b/>
          <w:iCs/>
          <w:lang w:val="en-US" w:eastAsia="zh-CN"/>
        </w:rPr>
        <w:t>2</w:t>
      </w:r>
      <w:r w:rsidRPr="00843E8C">
        <w:rPr>
          <w:rFonts w:ascii="Arial" w:eastAsiaTheme="minorEastAsia" w:hAnsi="Arial" w:cs="Arial"/>
          <w:b/>
          <w:iCs/>
          <w:lang w:val="en-US" w:eastAsia="zh-CN"/>
        </w:rPr>
        <w:t xml:space="preserve">: </w:t>
      </w:r>
      <w:r w:rsidRPr="00EB2CE2">
        <w:rPr>
          <w:rFonts w:ascii="Arial" w:eastAsiaTheme="minorEastAsia" w:hAnsi="Arial" w:cs="Arial"/>
          <w:b/>
          <w:iCs/>
          <w:lang w:val="en-US" w:eastAsia="zh-CN"/>
        </w:rPr>
        <w:t xml:space="preserve">AIML model ID or functionality ID </w:t>
      </w:r>
      <w:r>
        <w:rPr>
          <w:rFonts w:ascii="Arial" w:eastAsiaTheme="minorEastAsia" w:hAnsi="Arial" w:cs="Arial"/>
          <w:b/>
          <w:iCs/>
          <w:lang w:val="en-US" w:eastAsia="zh-CN"/>
        </w:rPr>
        <w:t>should be carried by the UE performance measurement report for a certain AIML</w:t>
      </w:r>
      <w:r w:rsidRPr="00EB2CE2">
        <w:rPr>
          <w:rFonts w:ascii="Arial" w:eastAsiaTheme="minorEastAsia" w:hAnsi="Arial" w:cs="Arial"/>
          <w:b/>
          <w:iCs/>
          <w:lang w:val="en-US" w:eastAsia="zh-CN"/>
        </w:rPr>
        <w:t xml:space="preserve"> model or functionality</w:t>
      </w:r>
      <w:r>
        <w:rPr>
          <w:rFonts w:ascii="Arial" w:eastAsiaTheme="minorEastAsia" w:hAnsi="Arial" w:cs="Arial"/>
          <w:b/>
          <w:iCs/>
          <w:lang w:val="en-US" w:eastAsia="zh-CN"/>
        </w:rPr>
        <w:t xml:space="preserve"> to the network</w:t>
      </w:r>
      <w:r w:rsidRPr="00843E8C">
        <w:rPr>
          <w:rFonts w:ascii="Arial" w:eastAsiaTheme="minorEastAsia" w:hAnsi="Arial" w:cs="Arial"/>
          <w:b/>
          <w:iCs/>
          <w:lang w:val="en-US" w:eastAsia="zh-CN"/>
        </w:rPr>
        <w:t>.</w:t>
      </w:r>
    </w:p>
    <w:p w14:paraId="7A30A650" w14:textId="77777777" w:rsidR="00053AE2" w:rsidRDefault="00053AE2" w:rsidP="00053AE2">
      <w:pPr>
        <w:spacing w:after="120"/>
        <w:jc w:val="both"/>
        <w:rPr>
          <w:rFonts w:ascii="Arial" w:eastAsiaTheme="minorEastAsia" w:hAnsi="Arial" w:cs="Arial"/>
          <w:b/>
          <w:iCs/>
          <w:lang w:val="en-US" w:eastAsia="zh-CN"/>
        </w:rPr>
      </w:pPr>
      <w:r w:rsidRPr="00843E8C">
        <w:rPr>
          <w:rFonts w:ascii="Arial" w:eastAsiaTheme="minorEastAsia" w:hAnsi="Arial" w:cs="Arial"/>
          <w:b/>
          <w:iCs/>
          <w:lang w:val="en-US" w:eastAsia="zh-CN"/>
        </w:rPr>
        <w:t>Proposal-</w:t>
      </w:r>
      <w:r>
        <w:rPr>
          <w:rFonts w:ascii="Arial" w:eastAsiaTheme="minorEastAsia" w:hAnsi="Arial" w:cs="Arial"/>
          <w:b/>
          <w:iCs/>
          <w:lang w:val="en-US" w:eastAsia="zh-CN"/>
        </w:rPr>
        <w:t>3</w:t>
      </w:r>
      <w:r w:rsidRPr="00843E8C">
        <w:rPr>
          <w:rFonts w:ascii="Arial" w:eastAsiaTheme="minorEastAsia" w:hAnsi="Arial" w:cs="Arial"/>
          <w:b/>
          <w:iCs/>
          <w:lang w:val="en-US" w:eastAsia="zh-CN"/>
        </w:rPr>
        <w:t xml:space="preserve">: Information of </w:t>
      </w:r>
      <w:r>
        <w:rPr>
          <w:rFonts w:ascii="Arial" w:eastAsiaTheme="minorEastAsia" w:hAnsi="Arial" w:cs="Arial"/>
          <w:b/>
          <w:iCs/>
          <w:lang w:val="en-US" w:eastAsia="zh-CN"/>
        </w:rPr>
        <w:t>AIML performance</w:t>
      </w:r>
      <w:r w:rsidRPr="00843E8C">
        <w:rPr>
          <w:rFonts w:ascii="Arial" w:eastAsiaTheme="minorEastAsia" w:hAnsi="Arial" w:cs="Arial"/>
          <w:b/>
          <w:iCs/>
          <w:lang w:val="en-US" w:eastAsia="zh-CN"/>
        </w:rPr>
        <w:t xml:space="preserve"> monitoring methods can be </w:t>
      </w:r>
      <w:r>
        <w:rPr>
          <w:rFonts w:ascii="Arial" w:eastAsiaTheme="minorEastAsia" w:hAnsi="Arial" w:cs="Arial"/>
          <w:b/>
          <w:iCs/>
          <w:lang w:val="en-US" w:eastAsia="zh-CN"/>
        </w:rPr>
        <w:t>configured to the UE from the network.</w:t>
      </w:r>
    </w:p>
    <w:p w14:paraId="376942A6" w14:textId="77777777" w:rsidR="00053AE2" w:rsidRPr="00843E8C" w:rsidRDefault="00053AE2" w:rsidP="00053AE2">
      <w:pPr>
        <w:spacing w:after="120"/>
        <w:jc w:val="both"/>
        <w:rPr>
          <w:rFonts w:ascii="Arial" w:eastAsiaTheme="minorEastAsia" w:hAnsi="Arial" w:cs="Arial"/>
          <w:b/>
          <w:iCs/>
          <w:lang w:val="en-US" w:eastAsia="zh-CN"/>
        </w:rPr>
      </w:pPr>
      <w:r w:rsidRPr="00843E8C">
        <w:rPr>
          <w:rFonts w:ascii="Arial" w:eastAsiaTheme="minorEastAsia" w:hAnsi="Arial" w:cs="Arial"/>
          <w:b/>
          <w:iCs/>
          <w:lang w:val="en-US" w:eastAsia="zh-CN"/>
        </w:rPr>
        <w:lastRenderedPageBreak/>
        <w:t>Proposal-</w:t>
      </w:r>
      <w:r>
        <w:rPr>
          <w:rFonts w:ascii="Arial" w:eastAsiaTheme="minorEastAsia" w:hAnsi="Arial" w:cs="Arial"/>
          <w:b/>
          <w:iCs/>
          <w:lang w:val="en-US" w:eastAsia="zh-CN"/>
        </w:rPr>
        <w:t>4</w:t>
      </w:r>
      <w:r w:rsidRPr="00843E8C">
        <w:rPr>
          <w:rFonts w:ascii="Arial" w:eastAsiaTheme="minorEastAsia" w:hAnsi="Arial" w:cs="Arial"/>
          <w:b/>
          <w:iCs/>
          <w:lang w:val="en-US" w:eastAsia="zh-CN"/>
        </w:rPr>
        <w:t xml:space="preserve">: </w:t>
      </w:r>
      <w:r>
        <w:rPr>
          <w:rFonts w:ascii="Arial" w:eastAsiaTheme="minorEastAsia" w:hAnsi="Arial" w:cs="Arial"/>
          <w:b/>
          <w:iCs/>
          <w:lang w:val="en-US" w:eastAsia="zh-CN"/>
        </w:rPr>
        <w:t xml:space="preserve">the UE may need to report the </w:t>
      </w:r>
      <w:r w:rsidRPr="008E24F0">
        <w:rPr>
          <w:rFonts w:ascii="Arial" w:eastAsiaTheme="minorEastAsia" w:hAnsi="Arial" w:cs="Arial"/>
          <w:b/>
          <w:iCs/>
          <w:lang w:val="en-US" w:eastAsia="zh-CN"/>
        </w:rPr>
        <w:t>monitoring method</w:t>
      </w:r>
      <w:r>
        <w:rPr>
          <w:rFonts w:ascii="Arial" w:eastAsiaTheme="minorEastAsia" w:hAnsi="Arial" w:cs="Arial"/>
          <w:b/>
          <w:iCs/>
          <w:lang w:val="en-US" w:eastAsia="zh-CN"/>
        </w:rPr>
        <w:t xml:space="preserve"> it applied when reporting the AIML performance measurement to the network</w:t>
      </w:r>
      <w:r w:rsidRPr="00843E8C">
        <w:rPr>
          <w:rFonts w:ascii="Arial" w:eastAsiaTheme="minorEastAsia" w:hAnsi="Arial" w:cs="Arial"/>
          <w:b/>
          <w:iCs/>
          <w:lang w:val="en-US" w:eastAsia="zh-CN"/>
        </w:rPr>
        <w:t xml:space="preserve">. </w:t>
      </w:r>
    </w:p>
    <w:p w14:paraId="5482B4F6" w14:textId="77777777" w:rsidR="00C10272" w:rsidRPr="00752EB7" w:rsidRDefault="00C10272" w:rsidP="008F65BE">
      <w:pPr>
        <w:spacing w:after="120"/>
        <w:jc w:val="both"/>
        <w:rPr>
          <w:rFonts w:ascii="Arial" w:eastAsiaTheme="minorEastAsia" w:hAnsi="Arial" w:cs="Arial"/>
          <w:b/>
          <w:lang w:val="en-US" w:eastAsia="zh-CN"/>
        </w:rPr>
      </w:pPr>
    </w:p>
    <w:p w14:paraId="1B13E8FD" w14:textId="77777777" w:rsidR="00B4038A" w:rsidRPr="008A47BE" w:rsidRDefault="00B4038A" w:rsidP="00B4038A">
      <w:pPr>
        <w:pStyle w:val="Heading1"/>
        <w:rPr>
          <w:rFonts w:cs="Arial"/>
        </w:rPr>
      </w:pPr>
      <w:bookmarkStart w:id="2" w:name="_In-sequence_SDU_delivery"/>
      <w:bookmarkStart w:id="3" w:name="_Ref189809556"/>
      <w:bookmarkStart w:id="4" w:name="_Ref174151459"/>
      <w:bookmarkStart w:id="5" w:name="_Ref450865335"/>
      <w:bookmarkEnd w:id="2"/>
      <w:r w:rsidRPr="008A47BE">
        <w:rPr>
          <w:rFonts w:cs="Arial"/>
        </w:rPr>
        <w:t>Reference</w:t>
      </w:r>
      <w:bookmarkEnd w:id="3"/>
      <w:bookmarkEnd w:id="4"/>
      <w:bookmarkEnd w:id="5"/>
    </w:p>
    <w:p w14:paraId="3D1EBFD2" w14:textId="082F7DAA" w:rsidR="00AC653E" w:rsidRPr="008A47BE" w:rsidRDefault="00152BE8" w:rsidP="00AC653E">
      <w:pPr>
        <w:numPr>
          <w:ilvl w:val="0"/>
          <w:numId w:val="11"/>
        </w:numPr>
        <w:rPr>
          <w:rFonts w:ascii="Arial" w:hAnsi="Arial" w:cs="Arial"/>
          <w:lang w:eastAsia="ko-KR"/>
        </w:rPr>
      </w:pPr>
      <w:bookmarkStart w:id="6" w:name="_Ref97306808"/>
      <w:r w:rsidRPr="008A47BE">
        <w:rPr>
          <w:rFonts w:ascii="Arial" w:hAnsi="Arial" w:cs="Arial"/>
          <w:lang w:eastAsia="ko-KR"/>
        </w:rPr>
        <w:t xml:space="preserve">R2-2301440  </w:t>
      </w:r>
      <w:r w:rsidR="00811069" w:rsidRPr="008A47BE">
        <w:rPr>
          <w:rFonts w:ascii="Arial" w:hAnsi="Arial" w:cs="Arial"/>
          <w:lang w:eastAsia="ko-KR"/>
        </w:rPr>
        <w:t>Summary of RAN2 post-meeting discussion on AIML on model transfer</w:t>
      </w:r>
      <w:r w:rsidR="00811069" w:rsidRPr="008A47BE">
        <w:rPr>
          <w:rFonts w:ascii="Arial" w:hAnsi="Arial" w:cs="Arial"/>
        </w:rPr>
        <w:t>/delivery</w:t>
      </w:r>
    </w:p>
    <w:bookmarkEnd w:id="6"/>
    <w:p w14:paraId="0FB24E3A" w14:textId="2F0C542F" w:rsidR="00F617C8" w:rsidRPr="008A47BE" w:rsidRDefault="00D458A7" w:rsidP="00F721AA">
      <w:pPr>
        <w:numPr>
          <w:ilvl w:val="0"/>
          <w:numId w:val="11"/>
        </w:numPr>
        <w:rPr>
          <w:rFonts w:ascii="Arial" w:hAnsi="Arial" w:cs="Arial"/>
          <w:lang w:eastAsia="ko-KR"/>
        </w:rPr>
      </w:pPr>
      <w:r>
        <w:rPr>
          <w:rFonts w:ascii="Arial" w:hAnsi="Arial" w:cs="Arial"/>
          <w:lang w:eastAsia="ko-KR"/>
        </w:rPr>
        <w:t>TR38.843</w:t>
      </w:r>
    </w:p>
    <w:sectPr w:rsidR="00F617C8" w:rsidRPr="008A47BE">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7A719" w14:textId="77777777" w:rsidR="007C0311" w:rsidRDefault="007C0311">
      <w:pPr>
        <w:spacing w:after="0"/>
      </w:pPr>
      <w:r>
        <w:separator/>
      </w:r>
    </w:p>
  </w:endnote>
  <w:endnote w:type="continuationSeparator" w:id="0">
    <w:p w14:paraId="7F96CEF0" w14:textId="77777777" w:rsidR="007C0311" w:rsidRDefault="007C03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E884E" w14:textId="77777777" w:rsidR="007C0311" w:rsidRDefault="007C0311">
      <w:pPr>
        <w:spacing w:after="0"/>
      </w:pPr>
      <w:r>
        <w:separator/>
      </w:r>
    </w:p>
  </w:footnote>
  <w:footnote w:type="continuationSeparator" w:id="0">
    <w:p w14:paraId="61FA1F0B" w14:textId="77777777" w:rsidR="007C0311" w:rsidRDefault="007C03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3CA1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1EA6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C8FF52"/>
    <w:lvl w:ilvl="0">
      <w:start w:val="1"/>
      <w:numFmt w:val="decimal"/>
      <w:lvlText w:val="%1."/>
      <w:lvlJc w:val="left"/>
      <w:pPr>
        <w:tabs>
          <w:tab w:val="num" w:pos="926"/>
        </w:tabs>
        <w:ind w:left="926" w:hanging="360"/>
      </w:pPr>
    </w:lvl>
  </w:abstractNum>
  <w:abstractNum w:abstractNumId="3" w15:restartNumberingAfterBreak="0">
    <w:nsid w:val="02227A0C"/>
    <w:multiLevelType w:val="multilevel"/>
    <w:tmpl w:val="4438A650"/>
    <w:lvl w:ilvl="0">
      <w:start w:val="1"/>
      <w:numFmt w:val="decimal"/>
      <w:lvlText w:val="%1"/>
      <w:lvlJc w:val="left"/>
      <w:pPr>
        <w:ind w:left="432" w:hanging="432"/>
      </w:pPr>
    </w:lvl>
    <w:lvl w:ilvl="1">
      <w:start w:val="1"/>
      <w:numFmt w:val="decimal"/>
      <w:lvlText w:val="%1.%2"/>
      <w:lvlJc w:val="left"/>
      <w:pPr>
        <w:snapToGrid w:val="0"/>
        <w:ind w:left="576" w:hanging="576"/>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2">
      <w:start w:val="1"/>
      <w:numFmt w:val="decimal"/>
      <w:lvlText w:val="%1.%2.%3"/>
      <w:lvlJc w:val="left"/>
      <w:pPr>
        <w:ind w:left="171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A811A64"/>
    <w:multiLevelType w:val="hybridMultilevel"/>
    <w:tmpl w:val="83700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390E134A"/>
    <w:multiLevelType w:val="hybridMultilevel"/>
    <w:tmpl w:val="6FFC8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3F10CD"/>
    <w:multiLevelType w:val="hybridMultilevel"/>
    <w:tmpl w:val="93CA3FE8"/>
    <w:lvl w:ilvl="0" w:tplc="11B219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4A2069BB"/>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A3212F"/>
    <w:multiLevelType w:val="hybridMultilevel"/>
    <w:tmpl w:val="9208B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8137470"/>
    <w:multiLevelType w:val="hybridMultilevel"/>
    <w:tmpl w:val="6FAA6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7" w15:restartNumberingAfterBreak="0">
    <w:nsid w:val="78E2457A"/>
    <w:multiLevelType w:val="hybridMultilevel"/>
    <w:tmpl w:val="2ED4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EB240B"/>
    <w:multiLevelType w:val="hybridMultilevel"/>
    <w:tmpl w:val="E4F410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75301969">
    <w:abstractNumId w:val="4"/>
  </w:num>
  <w:num w:numId="2" w16cid:durableId="1457337875">
    <w:abstractNumId w:val="29"/>
  </w:num>
  <w:num w:numId="3" w16cid:durableId="1086147641">
    <w:abstractNumId w:val="16"/>
  </w:num>
  <w:num w:numId="4" w16cid:durableId="1637489919">
    <w:abstractNumId w:val="21"/>
  </w:num>
  <w:num w:numId="5" w16cid:durableId="983313864">
    <w:abstractNumId w:val="14"/>
  </w:num>
  <w:num w:numId="6" w16cid:durableId="1277983860">
    <w:abstractNumId w:val="20"/>
  </w:num>
  <w:num w:numId="7" w16cid:durableId="1115832578">
    <w:abstractNumId w:val="26"/>
  </w:num>
  <w:num w:numId="8" w16cid:durableId="676691948">
    <w:abstractNumId w:val="42"/>
  </w:num>
  <w:num w:numId="9" w16cid:durableId="2026321784">
    <w:abstractNumId w:val="27"/>
  </w:num>
  <w:num w:numId="10" w16cid:durableId="1167012141">
    <w:abstractNumId w:val="38"/>
  </w:num>
  <w:num w:numId="11" w16cid:durableId="925184536">
    <w:abstractNumId w:val="24"/>
  </w:num>
  <w:num w:numId="12" w16cid:durableId="699087765">
    <w:abstractNumId w:val="32"/>
  </w:num>
  <w:num w:numId="13" w16cid:durableId="1340278842">
    <w:abstractNumId w:val="35"/>
  </w:num>
  <w:num w:numId="14" w16cid:durableId="613757224">
    <w:abstractNumId w:val="40"/>
  </w:num>
  <w:num w:numId="15" w16cid:durableId="82186675">
    <w:abstractNumId w:val="25"/>
  </w:num>
  <w:num w:numId="16" w16cid:durableId="1038774245">
    <w:abstractNumId w:val="39"/>
  </w:num>
  <w:num w:numId="17" w16cid:durableId="725835504">
    <w:abstractNumId w:val="34"/>
  </w:num>
  <w:num w:numId="18" w16cid:durableId="1339308334">
    <w:abstractNumId w:val="35"/>
  </w:num>
  <w:num w:numId="19" w16cid:durableId="2132357773">
    <w:abstractNumId w:val="35"/>
  </w:num>
  <w:num w:numId="20" w16cid:durableId="1936405313">
    <w:abstractNumId w:val="13"/>
  </w:num>
  <w:num w:numId="21" w16cid:durableId="1850367908">
    <w:abstractNumId w:val="4"/>
  </w:num>
  <w:num w:numId="22" w16cid:durableId="1784033388">
    <w:abstractNumId w:val="4"/>
  </w:num>
  <w:num w:numId="23" w16cid:durableId="1602495405">
    <w:abstractNumId w:val="4"/>
  </w:num>
  <w:num w:numId="24" w16cid:durableId="113985201">
    <w:abstractNumId w:val="4"/>
  </w:num>
  <w:num w:numId="25" w16cid:durableId="6831316">
    <w:abstractNumId w:val="4"/>
  </w:num>
  <w:num w:numId="26" w16cid:durableId="740760268">
    <w:abstractNumId w:val="30"/>
  </w:num>
  <w:num w:numId="27" w16cid:durableId="8089851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3919832">
    <w:abstractNumId w:val="17"/>
  </w:num>
  <w:num w:numId="29" w16cid:durableId="1515610413">
    <w:abstractNumId w:val="41"/>
  </w:num>
  <w:num w:numId="30" w16cid:durableId="511531003">
    <w:abstractNumId w:val="8"/>
  </w:num>
  <w:num w:numId="31" w16cid:durableId="1091008346">
    <w:abstractNumId w:val="36"/>
  </w:num>
  <w:num w:numId="32" w16cid:durableId="1926956251">
    <w:abstractNumId w:val="10"/>
  </w:num>
  <w:num w:numId="33" w16cid:durableId="793016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1082722">
    <w:abstractNumId w:val="2"/>
  </w:num>
  <w:num w:numId="35" w16cid:durableId="915406854">
    <w:abstractNumId w:val="1"/>
  </w:num>
  <w:num w:numId="36" w16cid:durableId="2021346619">
    <w:abstractNumId w:val="0"/>
  </w:num>
  <w:num w:numId="37" w16cid:durableId="126818635">
    <w:abstractNumId w:val="2"/>
  </w:num>
  <w:num w:numId="38" w16cid:durableId="833301492">
    <w:abstractNumId w:val="1"/>
  </w:num>
  <w:num w:numId="39" w16cid:durableId="1903758836">
    <w:abstractNumId w:val="0"/>
  </w:num>
  <w:num w:numId="40" w16cid:durableId="863329697">
    <w:abstractNumId w:val="2"/>
  </w:num>
  <w:num w:numId="41" w16cid:durableId="1796748032">
    <w:abstractNumId w:val="1"/>
  </w:num>
  <w:num w:numId="42" w16cid:durableId="417023115">
    <w:abstractNumId w:val="0"/>
  </w:num>
  <w:num w:numId="43" w16cid:durableId="1970427582">
    <w:abstractNumId w:val="2"/>
  </w:num>
  <w:num w:numId="44" w16cid:durableId="609973274">
    <w:abstractNumId w:val="1"/>
  </w:num>
  <w:num w:numId="45" w16cid:durableId="2072848138">
    <w:abstractNumId w:val="0"/>
  </w:num>
  <w:num w:numId="46" w16cid:durableId="1723483019">
    <w:abstractNumId w:val="0"/>
  </w:num>
  <w:num w:numId="47" w16cid:durableId="972053618">
    <w:abstractNumId w:val="2"/>
  </w:num>
  <w:num w:numId="48" w16cid:durableId="2103988973">
    <w:abstractNumId w:val="1"/>
  </w:num>
  <w:num w:numId="49" w16cid:durableId="1970551977">
    <w:abstractNumId w:val="31"/>
  </w:num>
  <w:num w:numId="50" w16cid:durableId="1932618639">
    <w:abstractNumId w:val="5"/>
  </w:num>
  <w:num w:numId="51" w16cid:durableId="1695182429">
    <w:abstractNumId w:val="9"/>
  </w:num>
  <w:num w:numId="52" w16cid:durableId="1465737551">
    <w:abstractNumId w:val="11"/>
  </w:num>
  <w:num w:numId="53" w16cid:durableId="442772032">
    <w:abstractNumId w:val="15"/>
  </w:num>
  <w:num w:numId="54" w16cid:durableId="185366912">
    <w:abstractNumId w:val="19"/>
  </w:num>
  <w:num w:numId="55" w16cid:durableId="1291477351">
    <w:abstractNumId w:val="23"/>
  </w:num>
  <w:num w:numId="56" w16cid:durableId="1639340574">
    <w:abstractNumId w:val="28"/>
  </w:num>
  <w:num w:numId="57" w16cid:durableId="1771851726">
    <w:abstractNumId w:val="12"/>
  </w:num>
  <w:num w:numId="58" w16cid:durableId="2076856829">
    <w:abstractNumId w:val="18"/>
  </w:num>
  <w:num w:numId="59" w16cid:durableId="1863780249">
    <w:abstractNumId w:val="37"/>
  </w:num>
  <w:num w:numId="60" w16cid:durableId="124197374">
    <w:abstractNumId w:val="33"/>
  </w:num>
  <w:num w:numId="61" w16cid:durableId="244148093">
    <w:abstractNumId w:val="6"/>
  </w:num>
  <w:num w:numId="62" w16cid:durableId="2109234371">
    <w:abstractNumId w:val="43"/>
  </w:num>
  <w:num w:numId="63" w16cid:durableId="1521699645">
    <w:abstractNumId w:val="35"/>
  </w:num>
  <w:num w:numId="64" w16cid:durableId="2806952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A30"/>
    <w:rsid w:val="00001D15"/>
    <w:rsid w:val="00001EE9"/>
    <w:rsid w:val="00002230"/>
    <w:rsid w:val="00002A37"/>
    <w:rsid w:val="00002F51"/>
    <w:rsid w:val="00003218"/>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16C9"/>
    <w:rsid w:val="000325B8"/>
    <w:rsid w:val="00032EFB"/>
    <w:rsid w:val="000330CF"/>
    <w:rsid w:val="00033D5C"/>
    <w:rsid w:val="000342E2"/>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309"/>
    <w:rsid w:val="000507A3"/>
    <w:rsid w:val="00051070"/>
    <w:rsid w:val="0005140D"/>
    <w:rsid w:val="00052A07"/>
    <w:rsid w:val="000534E3"/>
    <w:rsid w:val="00053AE2"/>
    <w:rsid w:val="00053C4F"/>
    <w:rsid w:val="00054D4A"/>
    <w:rsid w:val="000559BF"/>
    <w:rsid w:val="00055F19"/>
    <w:rsid w:val="0005606A"/>
    <w:rsid w:val="00056185"/>
    <w:rsid w:val="0005672E"/>
    <w:rsid w:val="00056748"/>
    <w:rsid w:val="00057117"/>
    <w:rsid w:val="000571DA"/>
    <w:rsid w:val="000575E5"/>
    <w:rsid w:val="000577B9"/>
    <w:rsid w:val="00060EC2"/>
    <w:rsid w:val="00061036"/>
    <w:rsid w:val="00061153"/>
    <w:rsid w:val="000616E7"/>
    <w:rsid w:val="000627FF"/>
    <w:rsid w:val="00062B6B"/>
    <w:rsid w:val="00062BB4"/>
    <w:rsid w:val="00062BE4"/>
    <w:rsid w:val="00062FFB"/>
    <w:rsid w:val="0006314E"/>
    <w:rsid w:val="000632A0"/>
    <w:rsid w:val="00063B59"/>
    <w:rsid w:val="0006402A"/>
    <w:rsid w:val="0006487E"/>
    <w:rsid w:val="00065E1A"/>
    <w:rsid w:val="00066589"/>
    <w:rsid w:val="000713F8"/>
    <w:rsid w:val="000716B8"/>
    <w:rsid w:val="00071811"/>
    <w:rsid w:val="00072DF8"/>
    <w:rsid w:val="000738F4"/>
    <w:rsid w:val="00073DFC"/>
    <w:rsid w:val="0007444F"/>
    <w:rsid w:val="00075CB6"/>
    <w:rsid w:val="0007620B"/>
    <w:rsid w:val="00076F59"/>
    <w:rsid w:val="00077007"/>
    <w:rsid w:val="00077BFD"/>
    <w:rsid w:val="00077E5F"/>
    <w:rsid w:val="0008036A"/>
    <w:rsid w:val="00080640"/>
    <w:rsid w:val="00080B1B"/>
    <w:rsid w:val="00081AE6"/>
    <w:rsid w:val="000839F7"/>
    <w:rsid w:val="00084C63"/>
    <w:rsid w:val="00084E64"/>
    <w:rsid w:val="000850A1"/>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C7EB0"/>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66D"/>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06C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308"/>
    <w:rsid w:val="0013285C"/>
    <w:rsid w:val="00132FD0"/>
    <w:rsid w:val="00133305"/>
    <w:rsid w:val="00133D6B"/>
    <w:rsid w:val="001344C0"/>
    <w:rsid w:val="001346FA"/>
    <w:rsid w:val="0013476A"/>
    <w:rsid w:val="00135252"/>
    <w:rsid w:val="001359E0"/>
    <w:rsid w:val="00135EB7"/>
    <w:rsid w:val="001369A4"/>
    <w:rsid w:val="00136B2C"/>
    <w:rsid w:val="00137AB5"/>
    <w:rsid w:val="00137CDC"/>
    <w:rsid w:val="00137F0B"/>
    <w:rsid w:val="001400FF"/>
    <w:rsid w:val="00140206"/>
    <w:rsid w:val="00141A2F"/>
    <w:rsid w:val="00142B05"/>
    <w:rsid w:val="001434F5"/>
    <w:rsid w:val="0014377A"/>
    <w:rsid w:val="00143783"/>
    <w:rsid w:val="0014452D"/>
    <w:rsid w:val="00144A42"/>
    <w:rsid w:val="00146774"/>
    <w:rsid w:val="00146865"/>
    <w:rsid w:val="00146960"/>
    <w:rsid w:val="001469D0"/>
    <w:rsid w:val="00146C32"/>
    <w:rsid w:val="00146E41"/>
    <w:rsid w:val="001475B7"/>
    <w:rsid w:val="00147C23"/>
    <w:rsid w:val="00147F0C"/>
    <w:rsid w:val="00150427"/>
    <w:rsid w:val="00150AB2"/>
    <w:rsid w:val="001513BE"/>
    <w:rsid w:val="00151869"/>
    <w:rsid w:val="00151E23"/>
    <w:rsid w:val="0015219A"/>
    <w:rsid w:val="001526E0"/>
    <w:rsid w:val="00152BE8"/>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778"/>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133"/>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7FB"/>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3A6"/>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B0B"/>
    <w:rsid w:val="00212F4A"/>
    <w:rsid w:val="00214316"/>
    <w:rsid w:val="00214DA8"/>
    <w:rsid w:val="00215423"/>
    <w:rsid w:val="002158FA"/>
    <w:rsid w:val="00215B89"/>
    <w:rsid w:val="00216211"/>
    <w:rsid w:val="002166AF"/>
    <w:rsid w:val="00216BB8"/>
    <w:rsid w:val="002176EE"/>
    <w:rsid w:val="002177A2"/>
    <w:rsid w:val="00217DE6"/>
    <w:rsid w:val="00220600"/>
    <w:rsid w:val="00220BCB"/>
    <w:rsid w:val="00220F69"/>
    <w:rsid w:val="00220FCC"/>
    <w:rsid w:val="0022144B"/>
    <w:rsid w:val="00221602"/>
    <w:rsid w:val="002224DB"/>
    <w:rsid w:val="002226FE"/>
    <w:rsid w:val="00222740"/>
    <w:rsid w:val="00222B47"/>
    <w:rsid w:val="00223FCB"/>
    <w:rsid w:val="0022436D"/>
    <w:rsid w:val="00224A63"/>
    <w:rsid w:val="00224BE7"/>
    <w:rsid w:val="002252C3"/>
    <w:rsid w:val="002255C5"/>
    <w:rsid w:val="00225C54"/>
    <w:rsid w:val="00226B21"/>
    <w:rsid w:val="002274E0"/>
    <w:rsid w:val="002279E7"/>
    <w:rsid w:val="00227E3A"/>
    <w:rsid w:val="00230134"/>
    <w:rsid w:val="00230765"/>
    <w:rsid w:val="00230899"/>
    <w:rsid w:val="00230E40"/>
    <w:rsid w:val="002317CD"/>
    <w:rsid w:val="00231813"/>
    <w:rsid w:val="002319E4"/>
    <w:rsid w:val="00233154"/>
    <w:rsid w:val="00235632"/>
    <w:rsid w:val="00235872"/>
    <w:rsid w:val="00235978"/>
    <w:rsid w:val="0023598B"/>
    <w:rsid w:val="00235E17"/>
    <w:rsid w:val="00236C3E"/>
    <w:rsid w:val="00236EAF"/>
    <w:rsid w:val="0023783E"/>
    <w:rsid w:val="002402EB"/>
    <w:rsid w:val="00240B1A"/>
    <w:rsid w:val="00241405"/>
    <w:rsid w:val="0024140E"/>
    <w:rsid w:val="00241559"/>
    <w:rsid w:val="00241AB7"/>
    <w:rsid w:val="00241F82"/>
    <w:rsid w:val="00241F8A"/>
    <w:rsid w:val="0024203E"/>
    <w:rsid w:val="002429FA"/>
    <w:rsid w:val="002435B3"/>
    <w:rsid w:val="002458EB"/>
    <w:rsid w:val="00246275"/>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10E"/>
    <w:rsid w:val="00257543"/>
    <w:rsid w:val="00260B77"/>
    <w:rsid w:val="00261269"/>
    <w:rsid w:val="002617E7"/>
    <w:rsid w:val="00261BC1"/>
    <w:rsid w:val="002623FA"/>
    <w:rsid w:val="00262C31"/>
    <w:rsid w:val="00262E48"/>
    <w:rsid w:val="0026341F"/>
    <w:rsid w:val="00263E96"/>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58CA"/>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5875"/>
    <w:rsid w:val="00296227"/>
    <w:rsid w:val="00296984"/>
    <w:rsid w:val="00296F44"/>
    <w:rsid w:val="00297590"/>
    <w:rsid w:val="0029777D"/>
    <w:rsid w:val="00297B61"/>
    <w:rsid w:val="00297FB1"/>
    <w:rsid w:val="002A055E"/>
    <w:rsid w:val="002A0665"/>
    <w:rsid w:val="002A119C"/>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DA4"/>
    <w:rsid w:val="002B3E70"/>
    <w:rsid w:val="002B3EA2"/>
    <w:rsid w:val="002B3F79"/>
    <w:rsid w:val="002B4251"/>
    <w:rsid w:val="002B5A8F"/>
    <w:rsid w:val="002B735F"/>
    <w:rsid w:val="002B7A2E"/>
    <w:rsid w:val="002B7E4C"/>
    <w:rsid w:val="002C0A04"/>
    <w:rsid w:val="002C0D71"/>
    <w:rsid w:val="002C0F8B"/>
    <w:rsid w:val="002C1148"/>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CDA"/>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0E2"/>
    <w:rsid w:val="002F37A9"/>
    <w:rsid w:val="002F382A"/>
    <w:rsid w:val="002F3AB4"/>
    <w:rsid w:val="002F3BAD"/>
    <w:rsid w:val="002F4288"/>
    <w:rsid w:val="002F53AC"/>
    <w:rsid w:val="002F5C99"/>
    <w:rsid w:val="002F6180"/>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AC6"/>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22E"/>
    <w:rsid w:val="00322C9F"/>
    <w:rsid w:val="00323A4A"/>
    <w:rsid w:val="00323B1C"/>
    <w:rsid w:val="00324187"/>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3696"/>
    <w:rsid w:val="003458E7"/>
    <w:rsid w:val="00345C45"/>
    <w:rsid w:val="00345DEA"/>
    <w:rsid w:val="003467BD"/>
    <w:rsid w:val="00346AAA"/>
    <w:rsid w:val="00346D01"/>
    <w:rsid w:val="00346DB5"/>
    <w:rsid w:val="00346EBF"/>
    <w:rsid w:val="00346F2B"/>
    <w:rsid w:val="00347105"/>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5F4B"/>
    <w:rsid w:val="003771EE"/>
    <w:rsid w:val="003773B2"/>
    <w:rsid w:val="00377CE1"/>
    <w:rsid w:val="00377FE3"/>
    <w:rsid w:val="00380978"/>
    <w:rsid w:val="003829C3"/>
    <w:rsid w:val="00385BF0"/>
    <w:rsid w:val="00386421"/>
    <w:rsid w:val="00387040"/>
    <w:rsid w:val="00390339"/>
    <w:rsid w:val="0039038E"/>
    <w:rsid w:val="00391047"/>
    <w:rsid w:val="00392011"/>
    <w:rsid w:val="00392421"/>
    <w:rsid w:val="0039259B"/>
    <w:rsid w:val="0039290A"/>
    <w:rsid w:val="003939FF"/>
    <w:rsid w:val="003942D0"/>
    <w:rsid w:val="00396A2C"/>
    <w:rsid w:val="003A00B4"/>
    <w:rsid w:val="003A0C75"/>
    <w:rsid w:val="003A13D2"/>
    <w:rsid w:val="003A15EC"/>
    <w:rsid w:val="003A1B65"/>
    <w:rsid w:val="003A1F92"/>
    <w:rsid w:val="003A2223"/>
    <w:rsid w:val="003A2294"/>
    <w:rsid w:val="003A2775"/>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D7D"/>
    <w:rsid w:val="003C4EF7"/>
    <w:rsid w:val="003C50C7"/>
    <w:rsid w:val="003C6BEE"/>
    <w:rsid w:val="003C76B7"/>
    <w:rsid w:val="003C7806"/>
    <w:rsid w:val="003D0A19"/>
    <w:rsid w:val="003D0E82"/>
    <w:rsid w:val="003D109F"/>
    <w:rsid w:val="003D2478"/>
    <w:rsid w:val="003D3C45"/>
    <w:rsid w:val="003D40AB"/>
    <w:rsid w:val="003D4549"/>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9B1"/>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DD5"/>
    <w:rsid w:val="00435E43"/>
    <w:rsid w:val="00435F78"/>
    <w:rsid w:val="00436891"/>
    <w:rsid w:val="0043694A"/>
    <w:rsid w:val="00436C9E"/>
    <w:rsid w:val="00437447"/>
    <w:rsid w:val="00437B73"/>
    <w:rsid w:val="004412BF"/>
    <w:rsid w:val="00441386"/>
    <w:rsid w:val="00441A92"/>
    <w:rsid w:val="00442B98"/>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5151"/>
    <w:rsid w:val="00456589"/>
    <w:rsid w:val="00457565"/>
    <w:rsid w:val="00457B71"/>
    <w:rsid w:val="00457D81"/>
    <w:rsid w:val="00460ED3"/>
    <w:rsid w:val="0046207C"/>
    <w:rsid w:val="004620FA"/>
    <w:rsid w:val="00463505"/>
    <w:rsid w:val="004652FD"/>
    <w:rsid w:val="00465C73"/>
    <w:rsid w:val="004669E2"/>
    <w:rsid w:val="004707B7"/>
    <w:rsid w:val="00470AFD"/>
    <w:rsid w:val="00470BA7"/>
    <w:rsid w:val="00470C31"/>
    <w:rsid w:val="00471AEF"/>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626E"/>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B7DDD"/>
    <w:rsid w:val="004C005B"/>
    <w:rsid w:val="004C089A"/>
    <w:rsid w:val="004C2139"/>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CF0"/>
    <w:rsid w:val="004E76F4"/>
    <w:rsid w:val="004F0B4E"/>
    <w:rsid w:val="004F0B6C"/>
    <w:rsid w:val="004F2078"/>
    <w:rsid w:val="004F25C9"/>
    <w:rsid w:val="004F2649"/>
    <w:rsid w:val="004F40AE"/>
    <w:rsid w:val="004F47ED"/>
    <w:rsid w:val="004F4DA3"/>
    <w:rsid w:val="004F5005"/>
    <w:rsid w:val="004F6B19"/>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C88"/>
    <w:rsid w:val="00507FCA"/>
    <w:rsid w:val="005108D8"/>
    <w:rsid w:val="005116F9"/>
    <w:rsid w:val="00511883"/>
    <w:rsid w:val="00511892"/>
    <w:rsid w:val="00511CBB"/>
    <w:rsid w:val="00511DD1"/>
    <w:rsid w:val="00512AF0"/>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5DC"/>
    <w:rsid w:val="00530643"/>
    <w:rsid w:val="00530A79"/>
    <w:rsid w:val="00530B50"/>
    <w:rsid w:val="00531B7E"/>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5D5"/>
    <w:rsid w:val="00542AEF"/>
    <w:rsid w:val="00542BCE"/>
    <w:rsid w:val="005431B2"/>
    <w:rsid w:val="005449F6"/>
    <w:rsid w:val="00546970"/>
    <w:rsid w:val="00546DF2"/>
    <w:rsid w:val="00546F49"/>
    <w:rsid w:val="0054710E"/>
    <w:rsid w:val="00547F8B"/>
    <w:rsid w:val="00552585"/>
    <w:rsid w:val="0055316E"/>
    <w:rsid w:val="00554E19"/>
    <w:rsid w:val="00555455"/>
    <w:rsid w:val="0055680F"/>
    <w:rsid w:val="005574E6"/>
    <w:rsid w:val="0056042B"/>
    <w:rsid w:val="00560F4B"/>
    <w:rsid w:val="0056121F"/>
    <w:rsid w:val="0056176B"/>
    <w:rsid w:val="005652B0"/>
    <w:rsid w:val="00565CF0"/>
    <w:rsid w:val="005662A3"/>
    <w:rsid w:val="00566D80"/>
    <w:rsid w:val="00567261"/>
    <w:rsid w:val="00567457"/>
    <w:rsid w:val="00567605"/>
    <w:rsid w:val="00567847"/>
    <w:rsid w:val="00567AE7"/>
    <w:rsid w:val="00567BE8"/>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765"/>
    <w:rsid w:val="005A29FD"/>
    <w:rsid w:val="005A4EB7"/>
    <w:rsid w:val="005A5149"/>
    <w:rsid w:val="005A5CEA"/>
    <w:rsid w:val="005A6048"/>
    <w:rsid w:val="005A662D"/>
    <w:rsid w:val="005B0395"/>
    <w:rsid w:val="005B0428"/>
    <w:rsid w:val="005B053F"/>
    <w:rsid w:val="005B0678"/>
    <w:rsid w:val="005B0ACC"/>
    <w:rsid w:val="005B13A2"/>
    <w:rsid w:val="005B15B8"/>
    <w:rsid w:val="005B35D7"/>
    <w:rsid w:val="005B3874"/>
    <w:rsid w:val="005B392A"/>
    <w:rsid w:val="005B3AA3"/>
    <w:rsid w:val="005B3E9F"/>
    <w:rsid w:val="005B43C4"/>
    <w:rsid w:val="005B44FC"/>
    <w:rsid w:val="005B4891"/>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59A"/>
    <w:rsid w:val="005D5E76"/>
    <w:rsid w:val="005D602F"/>
    <w:rsid w:val="005D757F"/>
    <w:rsid w:val="005D7D98"/>
    <w:rsid w:val="005E08E8"/>
    <w:rsid w:val="005E0A25"/>
    <w:rsid w:val="005E0D74"/>
    <w:rsid w:val="005E1415"/>
    <w:rsid w:val="005E1C32"/>
    <w:rsid w:val="005E1C66"/>
    <w:rsid w:val="005E245C"/>
    <w:rsid w:val="005E3023"/>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9E8"/>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0B9"/>
    <w:rsid w:val="0060334B"/>
    <w:rsid w:val="006039AD"/>
    <w:rsid w:val="0060403D"/>
    <w:rsid w:val="0060468F"/>
    <w:rsid w:val="006047B3"/>
    <w:rsid w:val="00604EF2"/>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2A"/>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B71"/>
    <w:rsid w:val="00641D12"/>
    <w:rsid w:val="00641D53"/>
    <w:rsid w:val="00641E7A"/>
    <w:rsid w:val="00642088"/>
    <w:rsid w:val="0064208D"/>
    <w:rsid w:val="00643475"/>
    <w:rsid w:val="0064358B"/>
    <w:rsid w:val="0064379F"/>
    <w:rsid w:val="0064396A"/>
    <w:rsid w:val="00643CB0"/>
    <w:rsid w:val="00644F17"/>
    <w:rsid w:val="00644F41"/>
    <w:rsid w:val="00645EB7"/>
    <w:rsid w:val="0064624E"/>
    <w:rsid w:val="00650811"/>
    <w:rsid w:val="00650AB9"/>
    <w:rsid w:val="00650F6D"/>
    <w:rsid w:val="006511BC"/>
    <w:rsid w:val="00651429"/>
    <w:rsid w:val="0065285C"/>
    <w:rsid w:val="006536C1"/>
    <w:rsid w:val="00653ECC"/>
    <w:rsid w:val="00654EF1"/>
    <w:rsid w:val="00655733"/>
    <w:rsid w:val="00655ACD"/>
    <w:rsid w:val="00656A92"/>
    <w:rsid w:val="00656A99"/>
    <w:rsid w:val="00656DDE"/>
    <w:rsid w:val="00657E3C"/>
    <w:rsid w:val="0066011D"/>
    <w:rsid w:val="00660233"/>
    <w:rsid w:val="0066031A"/>
    <w:rsid w:val="006607C0"/>
    <w:rsid w:val="00660879"/>
    <w:rsid w:val="00660CC9"/>
    <w:rsid w:val="006613A6"/>
    <w:rsid w:val="006627A2"/>
    <w:rsid w:val="00662E1E"/>
    <w:rsid w:val="00662F29"/>
    <w:rsid w:val="00663109"/>
    <w:rsid w:val="006634E6"/>
    <w:rsid w:val="00663F31"/>
    <w:rsid w:val="006655EE"/>
    <w:rsid w:val="006656B6"/>
    <w:rsid w:val="006658E7"/>
    <w:rsid w:val="00665F15"/>
    <w:rsid w:val="00666110"/>
    <w:rsid w:val="00666A66"/>
    <w:rsid w:val="0066707C"/>
    <w:rsid w:val="00667843"/>
    <w:rsid w:val="00667930"/>
    <w:rsid w:val="00667EE7"/>
    <w:rsid w:val="00670922"/>
    <w:rsid w:val="00670A05"/>
    <w:rsid w:val="00670BE1"/>
    <w:rsid w:val="00670FDC"/>
    <w:rsid w:val="0067114E"/>
    <w:rsid w:val="0067218F"/>
    <w:rsid w:val="00672D53"/>
    <w:rsid w:val="00672FCF"/>
    <w:rsid w:val="00673D88"/>
    <w:rsid w:val="006741F2"/>
    <w:rsid w:val="00674765"/>
    <w:rsid w:val="00674CC3"/>
    <w:rsid w:val="006759FD"/>
    <w:rsid w:val="00675C72"/>
    <w:rsid w:val="00675D4A"/>
    <w:rsid w:val="006761CD"/>
    <w:rsid w:val="0067682C"/>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428"/>
    <w:rsid w:val="0068552A"/>
    <w:rsid w:val="0068589F"/>
    <w:rsid w:val="00685AF4"/>
    <w:rsid w:val="00685C7D"/>
    <w:rsid w:val="00686035"/>
    <w:rsid w:val="00686ECB"/>
    <w:rsid w:val="00687825"/>
    <w:rsid w:val="00687953"/>
    <w:rsid w:val="0069050F"/>
    <w:rsid w:val="00690824"/>
    <w:rsid w:val="00690B2A"/>
    <w:rsid w:val="006914FA"/>
    <w:rsid w:val="006918E0"/>
    <w:rsid w:val="00691AC8"/>
    <w:rsid w:val="0069337E"/>
    <w:rsid w:val="006957CF"/>
    <w:rsid w:val="00695FC2"/>
    <w:rsid w:val="00696391"/>
    <w:rsid w:val="00696949"/>
    <w:rsid w:val="00696D95"/>
    <w:rsid w:val="00696DF9"/>
    <w:rsid w:val="00696E6B"/>
    <w:rsid w:val="00697052"/>
    <w:rsid w:val="00697945"/>
    <w:rsid w:val="00697F96"/>
    <w:rsid w:val="006A0285"/>
    <w:rsid w:val="006A04B3"/>
    <w:rsid w:val="006A1904"/>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A44"/>
    <w:rsid w:val="006E3F65"/>
    <w:rsid w:val="006E43EE"/>
    <w:rsid w:val="006E4C3C"/>
    <w:rsid w:val="006E4E39"/>
    <w:rsid w:val="006E565E"/>
    <w:rsid w:val="006E5F94"/>
    <w:rsid w:val="006E673D"/>
    <w:rsid w:val="006E7166"/>
    <w:rsid w:val="006E746A"/>
    <w:rsid w:val="006E7A5B"/>
    <w:rsid w:val="006E7D3B"/>
    <w:rsid w:val="006F10F0"/>
    <w:rsid w:val="006F11FE"/>
    <w:rsid w:val="006F1B70"/>
    <w:rsid w:val="006F1D12"/>
    <w:rsid w:val="006F3293"/>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17A9C"/>
    <w:rsid w:val="00720F1A"/>
    <w:rsid w:val="007227CC"/>
    <w:rsid w:val="007228A2"/>
    <w:rsid w:val="00722F6C"/>
    <w:rsid w:val="00724AA9"/>
    <w:rsid w:val="00725652"/>
    <w:rsid w:val="00726621"/>
    <w:rsid w:val="00726EA6"/>
    <w:rsid w:val="00727208"/>
    <w:rsid w:val="0072741C"/>
    <w:rsid w:val="00727680"/>
    <w:rsid w:val="00727D5D"/>
    <w:rsid w:val="00731379"/>
    <w:rsid w:val="00731409"/>
    <w:rsid w:val="007314F5"/>
    <w:rsid w:val="00731F39"/>
    <w:rsid w:val="00732B06"/>
    <w:rsid w:val="00733355"/>
    <w:rsid w:val="007335C4"/>
    <w:rsid w:val="0073452B"/>
    <w:rsid w:val="007348B1"/>
    <w:rsid w:val="0073495B"/>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4933"/>
    <w:rsid w:val="0074524B"/>
    <w:rsid w:val="00745E03"/>
    <w:rsid w:val="00746365"/>
    <w:rsid w:val="00746D6B"/>
    <w:rsid w:val="007472DF"/>
    <w:rsid w:val="0074743B"/>
    <w:rsid w:val="007474B6"/>
    <w:rsid w:val="00747D8B"/>
    <w:rsid w:val="007504C4"/>
    <w:rsid w:val="00751228"/>
    <w:rsid w:val="00752154"/>
    <w:rsid w:val="00752EB7"/>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990"/>
    <w:rsid w:val="00771B71"/>
    <w:rsid w:val="00771D90"/>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217"/>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091"/>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11"/>
    <w:rsid w:val="007C0389"/>
    <w:rsid w:val="007C05DD"/>
    <w:rsid w:val="007C1976"/>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7F"/>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7495"/>
    <w:rsid w:val="00807786"/>
    <w:rsid w:val="008078FF"/>
    <w:rsid w:val="00807D52"/>
    <w:rsid w:val="00811069"/>
    <w:rsid w:val="00811FCB"/>
    <w:rsid w:val="00812391"/>
    <w:rsid w:val="00813481"/>
    <w:rsid w:val="00813B3B"/>
    <w:rsid w:val="008144F3"/>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510"/>
    <w:rsid w:val="00824AB4"/>
    <w:rsid w:val="00824E87"/>
    <w:rsid w:val="00825284"/>
    <w:rsid w:val="00825B1F"/>
    <w:rsid w:val="00825B9B"/>
    <w:rsid w:val="00825C42"/>
    <w:rsid w:val="00825D25"/>
    <w:rsid w:val="00826590"/>
    <w:rsid w:val="00826DB8"/>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3E8C"/>
    <w:rsid w:val="008444E8"/>
    <w:rsid w:val="00844723"/>
    <w:rsid w:val="00844E80"/>
    <w:rsid w:val="00845754"/>
    <w:rsid w:val="0084644B"/>
    <w:rsid w:val="0084651D"/>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5F2E"/>
    <w:rsid w:val="00856911"/>
    <w:rsid w:val="00856F80"/>
    <w:rsid w:val="008571C1"/>
    <w:rsid w:val="00857A10"/>
    <w:rsid w:val="00857F50"/>
    <w:rsid w:val="0086176E"/>
    <w:rsid w:val="008617AC"/>
    <w:rsid w:val="0086247C"/>
    <w:rsid w:val="008629E3"/>
    <w:rsid w:val="0086318D"/>
    <w:rsid w:val="0086435A"/>
    <w:rsid w:val="00864F48"/>
    <w:rsid w:val="008656BD"/>
    <w:rsid w:val="00865BAC"/>
    <w:rsid w:val="00865C41"/>
    <w:rsid w:val="008677FD"/>
    <w:rsid w:val="008706D4"/>
    <w:rsid w:val="00870B11"/>
    <w:rsid w:val="00870F8A"/>
    <w:rsid w:val="00871504"/>
    <w:rsid w:val="00871859"/>
    <w:rsid w:val="00871918"/>
    <w:rsid w:val="008719A4"/>
    <w:rsid w:val="00871D23"/>
    <w:rsid w:val="0087245A"/>
    <w:rsid w:val="00872D61"/>
    <w:rsid w:val="008733DF"/>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281"/>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47BE"/>
    <w:rsid w:val="008A51A8"/>
    <w:rsid w:val="008A5410"/>
    <w:rsid w:val="008A54C7"/>
    <w:rsid w:val="008A6CDF"/>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349B"/>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0A91"/>
    <w:rsid w:val="008E1909"/>
    <w:rsid w:val="008E1990"/>
    <w:rsid w:val="008E1A25"/>
    <w:rsid w:val="008E24F0"/>
    <w:rsid w:val="008E4D7C"/>
    <w:rsid w:val="008E4FBB"/>
    <w:rsid w:val="008E59AB"/>
    <w:rsid w:val="008E5AC3"/>
    <w:rsid w:val="008E5B14"/>
    <w:rsid w:val="008E7507"/>
    <w:rsid w:val="008E78FB"/>
    <w:rsid w:val="008E7D2E"/>
    <w:rsid w:val="008F02C2"/>
    <w:rsid w:val="008F1432"/>
    <w:rsid w:val="008F159A"/>
    <w:rsid w:val="008F1EAB"/>
    <w:rsid w:val="008F2AEB"/>
    <w:rsid w:val="008F2C59"/>
    <w:rsid w:val="008F33DC"/>
    <w:rsid w:val="008F356B"/>
    <w:rsid w:val="008F375D"/>
    <w:rsid w:val="008F3CA8"/>
    <w:rsid w:val="008F477F"/>
    <w:rsid w:val="008F48D8"/>
    <w:rsid w:val="008F6029"/>
    <w:rsid w:val="008F65BE"/>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2EF4"/>
    <w:rsid w:val="00913063"/>
    <w:rsid w:val="0091311E"/>
    <w:rsid w:val="009139D9"/>
    <w:rsid w:val="00914AD8"/>
    <w:rsid w:val="00915A05"/>
    <w:rsid w:val="00916079"/>
    <w:rsid w:val="0091609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0BBF"/>
    <w:rsid w:val="00931174"/>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5FD7"/>
    <w:rsid w:val="00946945"/>
    <w:rsid w:val="00946F56"/>
    <w:rsid w:val="0094726A"/>
    <w:rsid w:val="0094749C"/>
    <w:rsid w:val="00947713"/>
    <w:rsid w:val="00950DE7"/>
    <w:rsid w:val="00951746"/>
    <w:rsid w:val="00951E5C"/>
    <w:rsid w:val="0095258C"/>
    <w:rsid w:val="009525B2"/>
    <w:rsid w:val="00952C3E"/>
    <w:rsid w:val="00952CC3"/>
    <w:rsid w:val="00953920"/>
    <w:rsid w:val="00953A06"/>
    <w:rsid w:val="00953D47"/>
    <w:rsid w:val="00954D11"/>
    <w:rsid w:val="009558DD"/>
    <w:rsid w:val="0095681E"/>
    <w:rsid w:val="00956C56"/>
    <w:rsid w:val="009572D4"/>
    <w:rsid w:val="009577EA"/>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7F3"/>
    <w:rsid w:val="00976949"/>
    <w:rsid w:val="00980477"/>
    <w:rsid w:val="009812FF"/>
    <w:rsid w:val="00981987"/>
    <w:rsid w:val="00981DED"/>
    <w:rsid w:val="00981F5D"/>
    <w:rsid w:val="00983466"/>
    <w:rsid w:val="00983A79"/>
    <w:rsid w:val="00984A5E"/>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31CA"/>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1AD0"/>
    <w:rsid w:val="009A38B7"/>
    <w:rsid w:val="009A462D"/>
    <w:rsid w:val="009A5B25"/>
    <w:rsid w:val="009A5CBA"/>
    <w:rsid w:val="009A66DF"/>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CEA"/>
    <w:rsid w:val="009B7E87"/>
    <w:rsid w:val="009B7F3D"/>
    <w:rsid w:val="009C0794"/>
    <w:rsid w:val="009C24C8"/>
    <w:rsid w:val="009C27EA"/>
    <w:rsid w:val="009C293C"/>
    <w:rsid w:val="009C3625"/>
    <w:rsid w:val="009C403E"/>
    <w:rsid w:val="009C490E"/>
    <w:rsid w:val="009C4B0A"/>
    <w:rsid w:val="009C5300"/>
    <w:rsid w:val="009C5E87"/>
    <w:rsid w:val="009D03A8"/>
    <w:rsid w:val="009D055C"/>
    <w:rsid w:val="009D09EC"/>
    <w:rsid w:val="009D194C"/>
    <w:rsid w:val="009D2627"/>
    <w:rsid w:val="009D2C6E"/>
    <w:rsid w:val="009D31C6"/>
    <w:rsid w:val="009D442E"/>
    <w:rsid w:val="009D49B3"/>
    <w:rsid w:val="009D4C74"/>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5240"/>
    <w:rsid w:val="009E5DB7"/>
    <w:rsid w:val="009E6745"/>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783"/>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55A"/>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282"/>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D79"/>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6C4"/>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7AF"/>
    <w:rsid w:val="00B03E30"/>
    <w:rsid w:val="00B041F7"/>
    <w:rsid w:val="00B05084"/>
    <w:rsid w:val="00B05E98"/>
    <w:rsid w:val="00B07DD7"/>
    <w:rsid w:val="00B101E0"/>
    <w:rsid w:val="00B10A52"/>
    <w:rsid w:val="00B11452"/>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3F9E"/>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0E4"/>
    <w:rsid w:val="00B74E2C"/>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180"/>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26F"/>
    <w:rsid w:val="00BB4398"/>
    <w:rsid w:val="00BB51E9"/>
    <w:rsid w:val="00BB5323"/>
    <w:rsid w:val="00BB5956"/>
    <w:rsid w:val="00BB696B"/>
    <w:rsid w:val="00BB6BF3"/>
    <w:rsid w:val="00BB7AF1"/>
    <w:rsid w:val="00BC0FDC"/>
    <w:rsid w:val="00BC10BF"/>
    <w:rsid w:val="00BC159A"/>
    <w:rsid w:val="00BC1AA2"/>
    <w:rsid w:val="00BC20F9"/>
    <w:rsid w:val="00BC26A7"/>
    <w:rsid w:val="00BC2DA7"/>
    <w:rsid w:val="00BC3053"/>
    <w:rsid w:val="00BC3725"/>
    <w:rsid w:val="00BC3835"/>
    <w:rsid w:val="00BC3E06"/>
    <w:rsid w:val="00BC43C2"/>
    <w:rsid w:val="00BC4D2E"/>
    <w:rsid w:val="00BC550C"/>
    <w:rsid w:val="00BC6381"/>
    <w:rsid w:val="00BC6DE9"/>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6F3"/>
    <w:rsid w:val="00BD5EEC"/>
    <w:rsid w:val="00BD5F1A"/>
    <w:rsid w:val="00BD6B3C"/>
    <w:rsid w:val="00BD7A90"/>
    <w:rsid w:val="00BD7FF6"/>
    <w:rsid w:val="00BE01AD"/>
    <w:rsid w:val="00BE0B2C"/>
    <w:rsid w:val="00BE1024"/>
    <w:rsid w:val="00BE1234"/>
    <w:rsid w:val="00BE12E2"/>
    <w:rsid w:val="00BE2FA6"/>
    <w:rsid w:val="00BE333F"/>
    <w:rsid w:val="00BE34FC"/>
    <w:rsid w:val="00BE3941"/>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8BF"/>
    <w:rsid w:val="00C05D6D"/>
    <w:rsid w:val="00C05DC1"/>
    <w:rsid w:val="00C05F8E"/>
    <w:rsid w:val="00C06BAC"/>
    <w:rsid w:val="00C06E0E"/>
    <w:rsid w:val="00C07377"/>
    <w:rsid w:val="00C07383"/>
    <w:rsid w:val="00C10101"/>
    <w:rsid w:val="00C10272"/>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5BEA"/>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54E4"/>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47E65"/>
    <w:rsid w:val="00C50227"/>
    <w:rsid w:val="00C5119D"/>
    <w:rsid w:val="00C516E0"/>
    <w:rsid w:val="00C53FBF"/>
    <w:rsid w:val="00C54294"/>
    <w:rsid w:val="00C54995"/>
    <w:rsid w:val="00C54CF9"/>
    <w:rsid w:val="00C54D41"/>
    <w:rsid w:val="00C554CF"/>
    <w:rsid w:val="00C55D4E"/>
    <w:rsid w:val="00C56213"/>
    <w:rsid w:val="00C57E38"/>
    <w:rsid w:val="00C60783"/>
    <w:rsid w:val="00C6098D"/>
    <w:rsid w:val="00C61714"/>
    <w:rsid w:val="00C61C08"/>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2318"/>
    <w:rsid w:val="00C9302A"/>
    <w:rsid w:val="00C9324F"/>
    <w:rsid w:val="00C93C4B"/>
    <w:rsid w:val="00C944AB"/>
    <w:rsid w:val="00C951F0"/>
    <w:rsid w:val="00C95B40"/>
    <w:rsid w:val="00C9633C"/>
    <w:rsid w:val="00C96C85"/>
    <w:rsid w:val="00CA177B"/>
    <w:rsid w:val="00CA1945"/>
    <w:rsid w:val="00CA1B41"/>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D0D"/>
    <w:rsid w:val="00CC7F71"/>
    <w:rsid w:val="00CD0A37"/>
    <w:rsid w:val="00CD1188"/>
    <w:rsid w:val="00CD2DDC"/>
    <w:rsid w:val="00CD2ED1"/>
    <w:rsid w:val="00CD337B"/>
    <w:rsid w:val="00CD4628"/>
    <w:rsid w:val="00CD5FB8"/>
    <w:rsid w:val="00CD66F3"/>
    <w:rsid w:val="00CD6797"/>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020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CF797F"/>
    <w:rsid w:val="00D00118"/>
    <w:rsid w:val="00D00C44"/>
    <w:rsid w:val="00D0233E"/>
    <w:rsid w:val="00D02520"/>
    <w:rsid w:val="00D02C0E"/>
    <w:rsid w:val="00D0349B"/>
    <w:rsid w:val="00D036C6"/>
    <w:rsid w:val="00D0573B"/>
    <w:rsid w:val="00D05895"/>
    <w:rsid w:val="00D0742D"/>
    <w:rsid w:val="00D10249"/>
    <w:rsid w:val="00D105A2"/>
    <w:rsid w:val="00D107C5"/>
    <w:rsid w:val="00D10AD3"/>
    <w:rsid w:val="00D10D23"/>
    <w:rsid w:val="00D115C3"/>
    <w:rsid w:val="00D11897"/>
    <w:rsid w:val="00D1204C"/>
    <w:rsid w:val="00D13135"/>
    <w:rsid w:val="00D136FC"/>
    <w:rsid w:val="00D13757"/>
    <w:rsid w:val="00D1379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58A"/>
    <w:rsid w:val="00D24C83"/>
    <w:rsid w:val="00D25027"/>
    <w:rsid w:val="00D25216"/>
    <w:rsid w:val="00D25224"/>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58A7"/>
    <w:rsid w:val="00D46D01"/>
    <w:rsid w:val="00D47242"/>
    <w:rsid w:val="00D51FEB"/>
    <w:rsid w:val="00D523BE"/>
    <w:rsid w:val="00D52F88"/>
    <w:rsid w:val="00D52FCD"/>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462F"/>
    <w:rsid w:val="00D652B5"/>
    <w:rsid w:val="00D65796"/>
    <w:rsid w:val="00D65CF6"/>
    <w:rsid w:val="00D65F70"/>
    <w:rsid w:val="00D66155"/>
    <w:rsid w:val="00D669C6"/>
    <w:rsid w:val="00D67133"/>
    <w:rsid w:val="00D70716"/>
    <w:rsid w:val="00D708B0"/>
    <w:rsid w:val="00D70D3B"/>
    <w:rsid w:val="00D71B04"/>
    <w:rsid w:val="00D71DF2"/>
    <w:rsid w:val="00D72808"/>
    <w:rsid w:val="00D729A3"/>
    <w:rsid w:val="00D74578"/>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4D0"/>
    <w:rsid w:val="00D95CEE"/>
    <w:rsid w:val="00D9669D"/>
    <w:rsid w:val="00D96FCE"/>
    <w:rsid w:val="00D97B7D"/>
    <w:rsid w:val="00DA0D90"/>
    <w:rsid w:val="00DA11A8"/>
    <w:rsid w:val="00DA18D1"/>
    <w:rsid w:val="00DA1B30"/>
    <w:rsid w:val="00DA2FA3"/>
    <w:rsid w:val="00DA305E"/>
    <w:rsid w:val="00DA3697"/>
    <w:rsid w:val="00DA3720"/>
    <w:rsid w:val="00DA3F78"/>
    <w:rsid w:val="00DA40F1"/>
    <w:rsid w:val="00DA4BB4"/>
    <w:rsid w:val="00DA5417"/>
    <w:rsid w:val="00DA56E8"/>
    <w:rsid w:val="00DA5851"/>
    <w:rsid w:val="00DA5BF4"/>
    <w:rsid w:val="00DA75F8"/>
    <w:rsid w:val="00DA7D5F"/>
    <w:rsid w:val="00DB0A9F"/>
    <w:rsid w:val="00DB0F06"/>
    <w:rsid w:val="00DB1346"/>
    <w:rsid w:val="00DB1CCD"/>
    <w:rsid w:val="00DB1F42"/>
    <w:rsid w:val="00DB23A2"/>
    <w:rsid w:val="00DB2E80"/>
    <w:rsid w:val="00DB3185"/>
    <w:rsid w:val="00DB377D"/>
    <w:rsid w:val="00DB3F3F"/>
    <w:rsid w:val="00DB41E3"/>
    <w:rsid w:val="00DB4F87"/>
    <w:rsid w:val="00DB74C2"/>
    <w:rsid w:val="00DB7BDB"/>
    <w:rsid w:val="00DC038D"/>
    <w:rsid w:val="00DC0F09"/>
    <w:rsid w:val="00DC11AD"/>
    <w:rsid w:val="00DC15B8"/>
    <w:rsid w:val="00DC213E"/>
    <w:rsid w:val="00DC2D36"/>
    <w:rsid w:val="00DC4604"/>
    <w:rsid w:val="00DC47CE"/>
    <w:rsid w:val="00DC53EF"/>
    <w:rsid w:val="00DC5C82"/>
    <w:rsid w:val="00DC6627"/>
    <w:rsid w:val="00DC7BB6"/>
    <w:rsid w:val="00DD0342"/>
    <w:rsid w:val="00DD0610"/>
    <w:rsid w:val="00DD162F"/>
    <w:rsid w:val="00DD184D"/>
    <w:rsid w:val="00DD1987"/>
    <w:rsid w:val="00DD2566"/>
    <w:rsid w:val="00DD272F"/>
    <w:rsid w:val="00DD2D64"/>
    <w:rsid w:val="00DD4673"/>
    <w:rsid w:val="00DD4F80"/>
    <w:rsid w:val="00DD5895"/>
    <w:rsid w:val="00DD61F3"/>
    <w:rsid w:val="00DD6451"/>
    <w:rsid w:val="00DD648F"/>
    <w:rsid w:val="00DD6A2B"/>
    <w:rsid w:val="00DE0A79"/>
    <w:rsid w:val="00DE11A8"/>
    <w:rsid w:val="00DE14CF"/>
    <w:rsid w:val="00DE1B25"/>
    <w:rsid w:val="00DE1C64"/>
    <w:rsid w:val="00DE1F7A"/>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3C88"/>
    <w:rsid w:val="00E25748"/>
    <w:rsid w:val="00E25D51"/>
    <w:rsid w:val="00E260C4"/>
    <w:rsid w:val="00E260CD"/>
    <w:rsid w:val="00E2629B"/>
    <w:rsid w:val="00E275B4"/>
    <w:rsid w:val="00E30B5A"/>
    <w:rsid w:val="00E3123D"/>
    <w:rsid w:val="00E31461"/>
    <w:rsid w:val="00E31770"/>
    <w:rsid w:val="00E31CBF"/>
    <w:rsid w:val="00E31D43"/>
    <w:rsid w:val="00E31EE3"/>
    <w:rsid w:val="00E32608"/>
    <w:rsid w:val="00E32B0A"/>
    <w:rsid w:val="00E32C33"/>
    <w:rsid w:val="00E34188"/>
    <w:rsid w:val="00E34B6E"/>
    <w:rsid w:val="00E35559"/>
    <w:rsid w:val="00E3581C"/>
    <w:rsid w:val="00E35DA5"/>
    <w:rsid w:val="00E3667B"/>
    <w:rsid w:val="00E3723A"/>
    <w:rsid w:val="00E37824"/>
    <w:rsid w:val="00E37860"/>
    <w:rsid w:val="00E40290"/>
    <w:rsid w:val="00E416F7"/>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0128"/>
    <w:rsid w:val="00E61D41"/>
    <w:rsid w:val="00E63838"/>
    <w:rsid w:val="00E64434"/>
    <w:rsid w:val="00E6645E"/>
    <w:rsid w:val="00E66ABB"/>
    <w:rsid w:val="00E66E41"/>
    <w:rsid w:val="00E67620"/>
    <w:rsid w:val="00E67C51"/>
    <w:rsid w:val="00E70446"/>
    <w:rsid w:val="00E70887"/>
    <w:rsid w:val="00E7094B"/>
    <w:rsid w:val="00E71314"/>
    <w:rsid w:val="00E71DAD"/>
    <w:rsid w:val="00E7233A"/>
    <w:rsid w:val="00E72E03"/>
    <w:rsid w:val="00E72EFC"/>
    <w:rsid w:val="00E73C94"/>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2F26"/>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0F7"/>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2CE2"/>
    <w:rsid w:val="00EB37FB"/>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3E8F"/>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438"/>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7D1"/>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0E0"/>
    <w:rsid w:val="00F804BE"/>
    <w:rsid w:val="00F812CA"/>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33B"/>
    <w:rsid w:val="00F90411"/>
    <w:rsid w:val="00F9041A"/>
    <w:rsid w:val="00F9056A"/>
    <w:rsid w:val="00F90C8E"/>
    <w:rsid w:val="00F90D5B"/>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46C"/>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B7E8D"/>
    <w:rsid w:val="00FC00AE"/>
    <w:rsid w:val="00FC0417"/>
    <w:rsid w:val="00FC0E49"/>
    <w:rsid w:val="00FC0F0B"/>
    <w:rsid w:val="00FC1EBC"/>
    <w:rsid w:val="00FC269A"/>
    <w:rsid w:val="00FC2C12"/>
    <w:rsid w:val="00FC3C47"/>
    <w:rsid w:val="00FC5BCD"/>
    <w:rsid w:val="00FC5D10"/>
    <w:rsid w:val="00FC6636"/>
    <w:rsid w:val="00FC7429"/>
    <w:rsid w:val="00FC7CDF"/>
    <w:rsid w:val="00FD060E"/>
    <w:rsid w:val="00FD06EC"/>
    <w:rsid w:val="00FD07F6"/>
    <w:rsid w:val="00FD0845"/>
    <w:rsid w:val="00FD0B71"/>
    <w:rsid w:val="00FD1767"/>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justified"/>
    <w:qFormat/>
    <w:rsid w:val="00471AEF"/>
    <w:pPr>
      <w:spacing w:after="180"/>
    </w:pPr>
    <w:rPr>
      <w:rFonts w:eastAsia="MS Mincho"/>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jc w:val="center"/>
    </w:pPr>
    <w:rPr>
      <w:b/>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spacing w:after="0"/>
      <w:ind w:left="1622" w:hanging="363"/>
    </w:pPr>
    <w:rPr>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ind w:left="1702" w:hanging="1418"/>
    </w:p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pPr>
    <w:rPr>
      <w:sz w:val="18"/>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aliases w:val="cap,cap Char"/>
    <w:basedOn w:val="Normal"/>
    <w:next w:val="Normal"/>
    <w:link w:val="CaptionChar"/>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pPr>
    <w:rPr>
      <w:lang w:val="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p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style>
  <w:style w:type="paragraph" w:customStyle="1" w:styleId="EditorsNote">
    <w:name w:val="Editor's Note"/>
    <w:basedOn w:val="Normal"/>
    <w:link w:val="EditorsNoteChar"/>
    <w:qFormat/>
    <w:pPr>
      <w:keepLines/>
      <w:ind w:left="1135" w:hanging="851"/>
    </w:pPr>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textintend2">
    <w:name w:val="text intend 2"/>
    <w:basedOn w:val="Normal"/>
    <w:pPr>
      <w:numPr>
        <w:numId w:val="8"/>
      </w:numPr>
      <w:tabs>
        <w:tab w:val="left" w:pos="1418"/>
      </w:tabs>
    </w:pPr>
    <w:rPr>
      <w:sz w:val="24"/>
      <w:lang w:val="en-US" w:eastAsia="en-GB"/>
    </w:rPr>
  </w:style>
  <w:style w:type="paragraph" w:customStyle="1" w:styleId="Doc-title">
    <w:name w:val="Doc-title"/>
    <w:basedOn w:val="Normal"/>
    <w:next w:val="Doc-text2"/>
    <w:link w:val="Doc-titleChar"/>
    <w:qFormat/>
    <w:pPr>
      <w:spacing w:before="60" w:after="0"/>
      <w:ind w:left="1259" w:hanging="1259"/>
    </w:pPr>
    <w:rPr>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after="0"/>
    </w:pPr>
    <w:rPr>
      <w:b/>
      <w:szCs w:val="24"/>
      <w:lang w:eastAsia="en-GB"/>
    </w:rPr>
  </w:style>
  <w:style w:type="paragraph" w:customStyle="1" w:styleId="CommentSubject1">
    <w:name w:val="Comment Subject1"/>
    <w:basedOn w:val="CommentText"/>
    <w:next w:val="CommentText"/>
    <w:semiHidden/>
    <w:pPr>
      <w:numPr>
        <w:numId w:val="10"/>
      </w:numPr>
      <w:tabs>
        <w:tab w:val="clear" w:pos="851"/>
      </w:tabs>
      <w:ind w:left="0" w:firstLine="0"/>
    </w:pPr>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after="0"/>
    </w:pPr>
    <w:rPr>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styleId="Emphasis">
    <w:name w:val="Emphasis"/>
    <w:basedOn w:val="DefaultParagraphFont"/>
    <w:uiPriority w:val="20"/>
    <w:qFormat/>
    <w:rsid w:val="00457D81"/>
    <w:rPr>
      <w:i/>
      <w:iCs/>
    </w:rPr>
  </w:style>
  <w:style w:type="character" w:customStyle="1" w:styleId="CaptionChar">
    <w:name w:val="Caption Char"/>
    <w:aliases w:val="cap Char1,cap Char Char"/>
    <w:basedOn w:val="DefaultParagraphFont"/>
    <w:link w:val="Caption"/>
    <w:locked/>
    <w:rsid w:val="00BC26A7"/>
    <w:rPr>
      <w:rFonts w:ascii="Arial" w:hAnsi="Arial"/>
      <w:b/>
      <w:bCs/>
      <w:lang w:val="en-GB"/>
    </w:rPr>
  </w:style>
  <w:style w:type="character" w:customStyle="1" w:styleId="B10">
    <w:name w:val="B1 (文字)"/>
    <w:qFormat/>
    <w:locked/>
    <w:rsid w:val="00471A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579379">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33695940">
      <w:bodyDiv w:val="1"/>
      <w:marLeft w:val="0"/>
      <w:marRight w:val="0"/>
      <w:marTop w:val="0"/>
      <w:marBottom w:val="0"/>
      <w:divBdr>
        <w:top w:val="none" w:sz="0" w:space="0" w:color="auto"/>
        <w:left w:val="none" w:sz="0" w:space="0" w:color="auto"/>
        <w:bottom w:val="none" w:sz="0" w:space="0" w:color="auto"/>
        <w:right w:val="none" w:sz="0" w:space="0" w:color="auto"/>
      </w:divBdr>
    </w:div>
    <w:div w:id="37436013">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09011791">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59928788">
      <w:bodyDiv w:val="1"/>
      <w:marLeft w:val="0"/>
      <w:marRight w:val="0"/>
      <w:marTop w:val="0"/>
      <w:marBottom w:val="0"/>
      <w:divBdr>
        <w:top w:val="none" w:sz="0" w:space="0" w:color="auto"/>
        <w:left w:val="none" w:sz="0" w:space="0" w:color="auto"/>
        <w:bottom w:val="none" w:sz="0" w:space="0" w:color="auto"/>
        <w:right w:val="none" w:sz="0" w:space="0" w:color="auto"/>
      </w:divBdr>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81808802">
      <w:bodyDiv w:val="1"/>
      <w:marLeft w:val="0"/>
      <w:marRight w:val="0"/>
      <w:marTop w:val="0"/>
      <w:marBottom w:val="0"/>
      <w:divBdr>
        <w:top w:val="none" w:sz="0" w:space="0" w:color="auto"/>
        <w:left w:val="none" w:sz="0" w:space="0" w:color="auto"/>
        <w:bottom w:val="none" w:sz="0" w:space="0" w:color="auto"/>
        <w:right w:val="none" w:sz="0" w:space="0" w:color="auto"/>
      </w:divBdr>
    </w:div>
    <w:div w:id="282885533">
      <w:bodyDiv w:val="1"/>
      <w:marLeft w:val="0"/>
      <w:marRight w:val="0"/>
      <w:marTop w:val="0"/>
      <w:marBottom w:val="0"/>
      <w:divBdr>
        <w:top w:val="none" w:sz="0" w:space="0" w:color="auto"/>
        <w:left w:val="none" w:sz="0" w:space="0" w:color="auto"/>
        <w:bottom w:val="none" w:sz="0" w:space="0" w:color="auto"/>
        <w:right w:val="none" w:sz="0" w:space="0" w:color="auto"/>
      </w:divBdr>
    </w:div>
    <w:div w:id="313799208">
      <w:bodyDiv w:val="1"/>
      <w:marLeft w:val="0"/>
      <w:marRight w:val="0"/>
      <w:marTop w:val="0"/>
      <w:marBottom w:val="0"/>
      <w:divBdr>
        <w:top w:val="none" w:sz="0" w:space="0" w:color="auto"/>
        <w:left w:val="none" w:sz="0" w:space="0" w:color="auto"/>
        <w:bottom w:val="none" w:sz="0" w:space="0" w:color="auto"/>
        <w:right w:val="none" w:sz="0" w:space="0" w:color="auto"/>
      </w:divBdr>
    </w:div>
    <w:div w:id="321743523">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51251804">
      <w:bodyDiv w:val="1"/>
      <w:marLeft w:val="0"/>
      <w:marRight w:val="0"/>
      <w:marTop w:val="0"/>
      <w:marBottom w:val="0"/>
      <w:divBdr>
        <w:top w:val="none" w:sz="0" w:space="0" w:color="auto"/>
        <w:left w:val="none" w:sz="0" w:space="0" w:color="auto"/>
        <w:bottom w:val="none" w:sz="0" w:space="0" w:color="auto"/>
        <w:right w:val="none" w:sz="0" w:space="0" w:color="auto"/>
      </w:divBdr>
      <w:divsChild>
        <w:div w:id="1270429775">
          <w:marLeft w:val="288"/>
          <w:marRight w:val="0"/>
          <w:marTop w:val="100"/>
          <w:marBottom w:val="0"/>
          <w:divBdr>
            <w:top w:val="none" w:sz="0" w:space="0" w:color="auto"/>
            <w:left w:val="none" w:sz="0" w:space="0" w:color="auto"/>
            <w:bottom w:val="none" w:sz="0" w:space="0" w:color="auto"/>
            <w:right w:val="none" w:sz="0" w:space="0" w:color="auto"/>
          </w:divBdr>
        </w:div>
        <w:div w:id="223874907">
          <w:marLeft w:val="288"/>
          <w:marRight w:val="0"/>
          <w:marTop w:val="100"/>
          <w:marBottom w:val="0"/>
          <w:divBdr>
            <w:top w:val="none" w:sz="0" w:space="0" w:color="auto"/>
            <w:left w:val="none" w:sz="0" w:space="0" w:color="auto"/>
            <w:bottom w:val="none" w:sz="0" w:space="0" w:color="auto"/>
            <w:right w:val="none" w:sz="0" w:space="0" w:color="auto"/>
          </w:divBdr>
        </w:div>
        <w:div w:id="1323386611">
          <w:marLeft w:val="288"/>
          <w:marRight w:val="0"/>
          <w:marTop w:val="100"/>
          <w:marBottom w:val="0"/>
          <w:divBdr>
            <w:top w:val="none" w:sz="0" w:space="0" w:color="auto"/>
            <w:left w:val="none" w:sz="0" w:space="0" w:color="auto"/>
            <w:bottom w:val="none" w:sz="0" w:space="0" w:color="auto"/>
            <w:right w:val="none" w:sz="0" w:space="0" w:color="auto"/>
          </w:divBdr>
        </w:div>
        <w:div w:id="1004436640">
          <w:marLeft w:val="288"/>
          <w:marRight w:val="0"/>
          <w:marTop w:val="100"/>
          <w:marBottom w:val="0"/>
          <w:divBdr>
            <w:top w:val="none" w:sz="0" w:space="0" w:color="auto"/>
            <w:left w:val="none" w:sz="0" w:space="0" w:color="auto"/>
            <w:bottom w:val="none" w:sz="0" w:space="0" w:color="auto"/>
            <w:right w:val="none" w:sz="0" w:space="0" w:color="auto"/>
          </w:divBdr>
        </w:div>
        <w:div w:id="1853911655">
          <w:marLeft w:val="562"/>
          <w:marRight w:val="0"/>
          <w:marTop w:val="100"/>
          <w:marBottom w:val="0"/>
          <w:divBdr>
            <w:top w:val="none" w:sz="0" w:space="0" w:color="auto"/>
            <w:left w:val="none" w:sz="0" w:space="0" w:color="auto"/>
            <w:bottom w:val="none" w:sz="0" w:space="0" w:color="auto"/>
            <w:right w:val="none" w:sz="0" w:space="0" w:color="auto"/>
          </w:divBdr>
        </w:div>
        <w:div w:id="2017225474">
          <w:marLeft w:val="562"/>
          <w:marRight w:val="0"/>
          <w:marTop w:val="100"/>
          <w:marBottom w:val="0"/>
          <w:divBdr>
            <w:top w:val="none" w:sz="0" w:space="0" w:color="auto"/>
            <w:left w:val="none" w:sz="0" w:space="0" w:color="auto"/>
            <w:bottom w:val="none" w:sz="0" w:space="0" w:color="auto"/>
            <w:right w:val="none" w:sz="0" w:space="0" w:color="auto"/>
          </w:divBdr>
        </w:div>
        <w:div w:id="746616762">
          <w:marLeft w:val="562"/>
          <w:marRight w:val="0"/>
          <w:marTop w:val="100"/>
          <w:marBottom w:val="0"/>
          <w:divBdr>
            <w:top w:val="none" w:sz="0" w:space="0" w:color="auto"/>
            <w:left w:val="none" w:sz="0" w:space="0" w:color="auto"/>
            <w:bottom w:val="none" w:sz="0" w:space="0" w:color="auto"/>
            <w:right w:val="none" w:sz="0" w:space="0" w:color="auto"/>
          </w:divBdr>
        </w:div>
        <w:div w:id="1757902418">
          <w:marLeft w:val="562"/>
          <w:marRight w:val="0"/>
          <w:marTop w:val="100"/>
          <w:marBottom w:val="0"/>
          <w:divBdr>
            <w:top w:val="none" w:sz="0" w:space="0" w:color="auto"/>
            <w:left w:val="none" w:sz="0" w:space="0" w:color="auto"/>
            <w:bottom w:val="none" w:sz="0" w:space="0" w:color="auto"/>
            <w:right w:val="none" w:sz="0" w:space="0" w:color="auto"/>
          </w:divBdr>
        </w:div>
        <w:div w:id="695615393">
          <w:marLeft w:val="562"/>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68357839">
      <w:bodyDiv w:val="1"/>
      <w:marLeft w:val="0"/>
      <w:marRight w:val="0"/>
      <w:marTop w:val="0"/>
      <w:marBottom w:val="0"/>
      <w:divBdr>
        <w:top w:val="none" w:sz="0" w:space="0" w:color="auto"/>
        <w:left w:val="none" w:sz="0" w:space="0" w:color="auto"/>
        <w:bottom w:val="none" w:sz="0" w:space="0" w:color="auto"/>
        <w:right w:val="none" w:sz="0" w:space="0" w:color="auto"/>
      </w:divBdr>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08939715">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05285998">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54619459">
      <w:bodyDiv w:val="1"/>
      <w:marLeft w:val="0"/>
      <w:marRight w:val="0"/>
      <w:marTop w:val="0"/>
      <w:marBottom w:val="0"/>
      <w:divBdr>
        <w:top w:val="none" w:sz="0" w:space="0" w:color="auto"/>
        <w:left w:val="none" w:sz="0" w:space="0" w:color="auto"/>
        <w:bottom w:val="none" w:sz="0" w:space="0" w:color="auto"/>
        <w:right w:val="none" w:sz="0" w:space="0" w:color="auto"/>
      </w:divBdr>
    </w:div>
    <w:div w:id="1085150933">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95663847">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67183627">
      <w:bodyDiv w:val="1"/>
      <w:marLeft w:val="0"/>
      <w:marRight w:val="0"/>
      <w:marTop w:val="0"/>
      <w:marBottom w:val="0"/>
      <w:divBdr>
        <w:top w:val="none" w:sz="0" w:space="0" w:color="auto"/>
        <w:left w:val="none" w:sz="0" w:space="0" w:color="auto"/>
        <w:bottom w:val="none" w:sz="0" w:space="0" w:color="auto"/>
        <w:right w:val="none" w:sz="0" w:space="0" w:color="auto"/>
      </w:divBdr>
    </w:div>
    <w:div w:id="1683507372">
      <w:bodyDiv w:val="1"/>
      <w:marLeft w:val="0"/>
      <w:marRight w:val="0"/>
      <w:marTop w:val="0"/>
      <w:marBottom w:val="0"/>
      <w:divBdr>
        <w:top w:val="none" w:sz="0" w:space="0" w:color="auto"/>
        <w:left w:val="none" w:sz="0" w:space="0" w:color="auto"/>
        <w:bottom w:val="none" w:sz="0" w:space="0" w:color="auto"/>
        <w:right w:val="none" w:sz="0" w:space="0" w:color="auto"/>
      </w:divBdr>
      <w:divsChild>
        <w:div w:id="1961911558">
          <w:marLeft w:val="950"/>
          <w:marRight w:val="0"/>
          <w:marTop w:val="90"/>
          <w:marBottom w:val="0"/>
          <w:divBdr>
            <w:top w:val="none" w:sz="0" w:space="0" w:color="auto"/>
            <w:left w:val="none" w:sz="0" w:space="0" w:color="auto"/>
            <w:bottom w:val="none" w:sz="0" w:space="0" w:color="auto"/>
            <w:right w:val="none" w:sz="0" w:space="0" w:color="auto"/>
          </w:divBdr>
        </w:div>
        <w:div w:id="476194022">
          <w:marLeft w:val="1138"/>
          <w:marRight w:val="0"/>
          <w:marTop w:val="77"/>
          <w:marBottom w:val="0"/>
          <w:divBdr>
            <w:top w:val="none" w:sz="0" w:space="0" w:color="auto"/>
            <w:left w:val="none" w:sz="0" w:space="0" w:color="auto"/>
            <w:bottom w:val="none" w:sz="0" w:space="0" w:color="auto"/>
            <w:right w:val="none" w:sz="0" w:space="0" w:color="auto"/>
          </w:divBdr>
        </w:div>
        <w:div w:id="876312714">
          <w:marLeft w:val="1138"/>
          <w:marRight w:val="0"/>
          <w:marTop w:val="77"/>
          <w:marBottom w:val="0"/>
          <w:divBdr>
            <w:top w:val="none" w:sz="0" w:space="0" w:color="auto"/>
            <w:left w:val="none" w:sz="0" w:space="0" w:color="auto"/>
            <w:bottom w:val="none" w:sz="0" w:space="0" w:color="auto"/>
            <w:right w:val="none" w:sz="0" w:space="0" w:color="auto"/>
          </w:divBdr>
        </w:div>
        <w:div w:id="1246497833">
          <w:marLeft w:val="1138"/>
          <w:marRight w:val="0"/>
          <w:marTop w:val="77"/>
          <w:marBottom w:val="0"/>
          <w:divBdr>
            <w:top w:val="none" w:sz="0" w:space="0" w:color="auto"/>
            <w:left w:val="none" w:sz="0" w:space="0" w:color="auto"/>
            <w:bottom w:val="none" w:sz="0" w:space="0" w:color="auto"/>
            <w:right w:val="none" w:sz="0" w:space="0" w:color="auto"/>
          </w:divBdr>
        </w:div>
        <w:div w:id="1329360128">
          <w:marLeft w:val="950"/>
          <w:marRight w:val="0"/>
          <w:marTop w:val="90"/>
          <w:marBottom w:val="0"/>
          <w:divBdr>
            <w:top w:val="none" w:sz="0" w:space="0" w:color="auto"/>
            <w:left w:val="none" w:sz="0" w:space="0" w:color="auto"/>
            <w:bottom w:val="none" w:sz="0" w:space="0" w:color="auto"/>
            <w:right w:val="none" w:sz="0" w:space="0" w:color="auto"/>
          </w:divBdr>
        </w:div>
        <w:div w:id="268926298">
          <w:marLeft w:val="1138"/>
          <w:marRight w:val="0"/>
          <w:marTop w:val="77"/>
          <w:marBottom w:val="0"/>
          <w:divBdr>
            <w:top w:val="none" w:sz="0" w:space="0" w:color="auto"/>
            <w:left w:val="none" w:sz="0" w:space="0" w:color="auto"/>
            <w:bottom w:val="none" w:sz="0" w:space="0" w:color="auto"/>
            <w:right w:val="none" w:sz="0" w:space="0" w:color="auto"/>
          </w:divBdr>
        </w:div>
        <w:div w:id="2090689934">
          <w:marLeft w:val="1138"/>
          <w:marRight w:val="0"/>
          <w:marTop w:val="77"/>
          <w:marBottom w:val="0"/>
          <w:divBdr>
            <w:top w:val="none" w:sz="0" w:space="0" w:color="auto"/>
            <w:left w:val="none" w:sz="0" w:space="0" w:color="auto"/>
            <w:bottom w:val="none" w:sz="0" w:space="0" w:color="auto"/>
            <w:right w:val="none" w:sz="0" w:space="0" w:color="auto"/>
          </w:divBdr>
        </w:div>
        <w:div w:id="1193691330">
          <w:marLeft w:val="1138"/>
          <w:marRight w:val="0"/>
          <w:marTop w:val="77"/>
          <w:marBottom w:val="0"/>
          <w:divBdr>
            <w:top w:val="none" w:sz="0" w:space="0" w:color="auto"/>
            <w:left w:val="none" w:sz="0" w:space="0" w:color="auto"/>
            <w:bottom w:val="none" w:sz="0" w:space="0" w:color="auto"/>
            <w:right w:val="none" w:sz="0" w:space="0" w:color="auto"/>
          </w:divBdr>
        </w:div>
      </w:divsChild>
    </w:div>
    <w:div w:id="1705863411">
      <w:bodyDiv w:val="1"/>
      <w:marLeft w:val="0"/>
      <w:marRight w:val="0"/>
      <w:marTop w:val="0"/>
      <w:marBottom w:val="0"/>
      <w:divBdr>
        <w:top w:val="none" w:sz="0" w:space="0" w:color="auto"/>
        <w:left w:val="none" w:sz="0" w:space="0" w:color="auto"/>
        <w:bottom w:val="none" w:sz="0" w:space="0" w:color="auto"/>
        <w:right w:val="none" w:sz="0" w:space="0" w:color="auto"/>
      </w:divBdr>
    </w:div>
    <w:div w:id="1782989989">
      <w:bodyDiv w:val="1"/>
      <w:marLeft w:val="0"/>
      <w:marRight w:val="0"/>
      <w:marTop w:val="0"/>
      <w:marBottom w:val="0"/>
      <w:divBdr>
        <w:top w:val="none" w:sz="0" w:space="0" w:color="auto"/>
        <w:left w:val="none" w:sz="0" w:space="0" w:color="auto"/>
        <w:bottom w:val="none" w:sz="0" w:space="0" w:color="auto"/>
        <w:right w:val="none" w:sz="0" w:space="0" w:color="auto"/>
      </w:divBdr>
    </w:div>
    <w:div w:id="179983589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894075176">
      <w:bodyDiv w:val="1"/>
      <w:marLeft w:val="0"/>
      <w:marRight w:val="0"/>
      <w:marTop w:val="0"/>
      <w:marBottom w:val="0"/>
      <w:divBdr>
        <w:top w:val="none" w:sz="0" w:space="0" w:color="auto"/>
        <w:left w:val="none" w:sz="0" w:space="0" w:color="auto"/>
        <w:bottom w:val="none" w:sz="0" w:space="0" w:color="auto"/>
        <w:right w:val="none" w:sz="0" w:space="0" w:color="auto"/>
      </w:divBdr>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42032580">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18382013">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571</Words>
  <Characters>3257</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3821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385</cp:revision>
  <cp:lastPrinted>2008-01-31T16:09:00Z</cp:lastPrinted>
  <dcterms:created xsi:type="dcterms:W3CDTF">2022-04-22T04:37:00Z</dcterms:created>
  <dcterms:modified xsi:type="dcterms:W3CDTF">2024-04-03T14:49:00Z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2024-03-28T11:50:06Z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b9c21da0-ae1d-42e4-aae7-567e26f84084</vt:lpwstr>
  </property>
  <property fmtid="{D5CDD505-2E9C-101B-9397-08002B2CF9AE}" pid="26" name="MSIP_Label_278005ce-31f4-4f90-bc26-ec23758efcb0_ContentBits">
    <vt:lpwstr>0</vt:lpwstr>
  </property>
</Properties>
</file>